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B01" w:rsidRDefault="006C4B0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C4B01" w:rsidRDefault="006C4B01">
      <w:pPr>
        <w:pStyle w:val="ConsPlusNormal"/>
        <w:jc w:val="both"/>
        <w:outlineLvl w:val="0"/>
      </w:pPr>
    </w:p>
    <w:p w:rsidR="006C4B01" w:rsidRDefault="006C4B01">
      <w:pPr>
        <w:pStyle w:val="ConsPlusNormal"/>
        <w:outlineLvl w:val="0"/>
      </w:pPr>
      <w:r>
        <w:t>Зарегистрировано в Минюсте России 14 марта 2018 г. N 50338</w:t>
      </w:r>
    </w:p>
    <w:p w:rsidR="006C4B01" w:rsidRDefault="006C4B0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C4B01" w:rsidRDefault="006C4B01">
      <w:pPr>
        <w:pStyle w:val="ConsPlusNormal"/>
        <w:jc w:val="both"/>
      </w:pPr>
    </w:p>
    <w:p w:rsidR="006C4B01" w:rsidRDefault="006C4B01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6C4B01" w:rsidRDefault="006C4B01">
      <w:pPr>
        <w:pStyle w:val="ConsPlusTitle"/>
        <w:jc w:val="both"/>
      </w:pPr>
    </w:p>
    <w:p w:rsidR="006C4B01" w:rsidRDefault="006C4B01">
      <w:pPr>
        <w:pStyle w:val="ConsPlusTitle"/>
        <w:jc w:val="center"/>
      </w:pPr>
      <w:r>
        <w:t>ПРИКАЗ</w:t>
      </w:r>
    </w:p>
    <w:p w:rsidR="006C4B01" w:rsidRDefault="006C4B01">
      <w:pPr>
        <w:pStyle w:val="ConsPlusTitle"/>
        <w:jc w:val="center"/>
      </w:pPr>
      <w:r>
        <w:t>от 13 февраля 2018 г. N 86н</w:t>
      </w:r>
    </w:p>
    <w:p w:rsidR="006C4B01" w:rsidRDefault="006C4B01">
      <w:pPr>
        <w:pStyle w:val="ConsPlusTitle"/>
        <w:jc w:val="both"/>
      </w:pPr>
    </w:p>
    <w:p w:rsidR="006C4B01" w:rsidRDefault="006C4B01">
      <w:pPr>
        <w:pStyle w:val="ConsPlusTitle"/>
        <w:jc w:val="center"/>
      </w:pPr>
      <w:r>
        <w:t>ОБ УТВЕРЖДЕНИИ КЛАССИФИКАЦИИ</w:t>
      </w:r>
    </w:p>
    <w:p w:rsidR="006C4B01" w:rsidRDefault="006C4B01">
      <w:pPr>
        <w:pStyle w:val="ConsPlusTitle"/>
        <w:jc w:val="center"/>
      </w:pPr>
      <w:r>
        <w:t>ТЕХНИЧЕСКИХ СРЕДСТВ РЕАБИЛИТАЦИИ (ИЗДЕЛИЙ) В РАМКАХ</w:t>
      </w:r>
    </w:p>
    <w:p w:rsidR="006C4B01" w:rsidRDefault="006C4B01">
      <w:pPr>
        <w:pStyle w:val="ConsPlusTitle"/>
        <w:jc w:val="center"/>
      </w:pPr>
      <w:r>
        <w:t>ФЕДЕРАЛЬНОГО ПЕРЕЧНЯ РЕАБИЛИТАЦИОННЫХ МЕРОПРИЯТИЙ,</w:t>
      </w:r>
    </w:p>
    <w:p w:rsidR="006C4B01" w:rsidRDefault="006C4B01">
      <w:pPr>
        <w:pStyle w:val="ConsPlusTitle"/>
        <w:jc w:val="center"/>
      </w:pPr>
      <w:r>
        <w:t>ТЕХНИЧЕСКИХ СРЕДСТВ РЕАБИЛИТАЦИИ И УСЛУГ, ПРЕДОСТАВЛЯЕМЫХ</w:t>
      </w:r>
    </w:p>
    <w:p w:rsidR="006C4B01" w:rsidRDefault="006C4B01">
      <w:pPr>
        <w:pStyle w:val="ConsPlusTitle"/>
        <w:jc w:val="center"/>
      </w:pPr>
      <w:r>
        <w:t>ИНВАЛИДУ, УТВЕРЖДЕННОГО РАСПОРЯЖЕНИЕМ ПРАВИТЕЛЬСТВА</w:t>
      </w:r>
    </w:p>
    <w:p w:rsidR="006C4B01" w:rsidRDefault="006C4B01">
      <w:pPr>
        <w:pStyle w:val="ConsPlusTitle"/>
        <w:jc w:val="center"/>
      </w:pPr>
      <w:r>
        <w:t>РОССИЙСКОЙ ФЕДЕРАЦИИ ОТ 30 ДЕКАБРЯ 2005 Г. N 2347-Р</w:t>
      </w:r>
    </w:p>
    <w:p w:rsidR="006C4B01" w:rsidRDefault="006C4B0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C4B0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C4B01" w:rsidRDefault="006C4B01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4B01" w:rsidRDefault="006C4B01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C4B01" w:rsidRDefault="006C4B0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C4B01" w:rsidRDefault="006C4B0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Минтруда России от 06.05.2019 </w:t>
            </w:r>
            <w:hyperlink r:id="rId5" w:history="1">
              <w:r>
                <w:rPr>
                  <w:color w:val="0000FF"/>
                </w:rPr>
                <w:t>N 307н</w:t>
              </w:r>
            </w:hyperlink>
            <w:r>
              <w:rPr>
                <w:color w:val="392C69"/>
              </w:rPr>
              <w:t xml:space="preserve">, от 05.03.2021 </w:t>
            </w:r>
            <w:hyperlink r:id="rId6" w:history="1">
              <w:r>
                <w:rPr>
                  <w:color w:val="0000FF"/>
                </w:rPr>
                <w:t>N 108н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4B01" w:rsidRDefault="006C4B01"/>
        </w:tc>
      </w:tr>
    </w:tbl>
    <w:p w:rsidR="006C4B01" w:rsidRDefault="006C4B01">
      <w:pPr>
        <w:pStyle w:val="ConsPlusNormal"/>
        <w:jc w:val="both"/>
      </w:pPr>
    </w:p>
    <w:p w:rsidR="006C4B01" w:rsidRDefault="006C4B01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пунктом 15.1</w:t>
        </w:r>
      </w:hyperlink>
      <w:r>
        <w:t xml:space="preserve"> Правил обеспечения инвалидов техническими средствами реабилитации и отдельных категорий граждан из числа ветеранов протезами (кроме зубных протезов), протезно-ортопедическими изделиями, утвержденных постановлением Правительства Российской Федерации от 7 апреля 2008 г. N 240 (Собрание законодательства Российской Федерации, 2008, N 15, ст. 1550; 2011, N 16, ст. 2294; 2012, N 17, ст. 1992; N 37, ст. 5002; 2013, N 13, ст. 1559; N 22, ст. 2809; N 40, ст. 5076; 2014, N 44, ст. 6070; 2016, N 12, ст. 1656; 2017, N 49, ст. 7451; 2018, N 6, ст. 899), в целях определения размера компенсации за технические средства реабилитации (изделия), приобретенные инвалидами, протезы (кроме зубных протезов) и протезно-ортопедические изделия, приобретенные отдельными категориями граждан из числа ветеранов, не являющихся инвалидами, за собственный счет, и (или) услуги по их ремонту, оплаченные за счет собственных средств, приказываю:</w:t>
      </w:r>
    </w:p>
    <w:p w:rsidR="006C4B01" w:rsidRDefault="006C4B01">
      <w:pPr>
        <w:pStyle w:val="ConsPlusNormal"/>
        <w:spacing w:before="220"/>
        <w:ind w:firstLine="540"/>
        <w:jc w:val="both"/>
      </w:pPr>
      <w:r>
        <w:t xml:space="preserve">1. Утвердить прилагаемую </w:t>
      </w:r>
      <w:hyperlink w:anchor="P40" w:history="1">
        <w:r>
          <w:rPr>
            <w:color w:val="0000FF"/>
          </w:rPr>
          <w:t>классификацию</w:t>
        </w:r>
      </w:hyperlink>
      <w:r>
        <w:t xml:space="preserve"> технических средств реабилитации (изделий) в рамках федерального </w:t>
      </w:r>
      <w:hyperlink r:id="rId8" w:history="1">
        <w:r>
          <w:rPr>
            <w:color w:val="0000FF"/>
          </w:rPr>
          <w:t>перечня</w:t>
        </w:r>
      </w:hyperlink>
      <w:r>
        <w:t xml:space="preserve">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Федерации от 30 декабря 2005 г. N 2347-р (Собрание законодательства Российской Федерации, 2006, N 4, ст. 453; 2010, N 47, ст. 6186; 2013, N 12, ст. 1319; 2014, N 38, ст. 5096; 2017, N 49, ст. 7451).</w:t>
      </w:r>
    </w:p>
    <w:p w:rsidR="006C4B01" w:rsidRDefault="006C4B01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6C4B01" w:rsidRDefault="006C4B01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24 мая 2013 г. N 214н "Об утверждении классификации технических средств реабилитации (изделий) в рамках федерального перечня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Федерации от 30 декабря 2005 г. N 2347-р" (зарегистрирован Министерством юстиции Российской Федерации 20 июня 2013 г., регистрационный N 28858);</w:t>
      </w:r>
    </w:p>
    <w:p w:rsidR="006C4B01" w:rsidRDefault="006C4B01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29 декабря 2014 г. N 1200н "О внесении изменений в классификацию технических средств реабилитации (изделий) в рамках федерального перечня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Федерации от 30 декабря 2005 г. N 2347-р" (зарегистрирован Министерством юстиции </w:t>
      </w:r>
      <w:r>
        <w:lastRenderedPageBreak/>
        <w:t>Российской Федерации 9 февраля 2015 г., регистрационный N 35944);</w:t>
      </w:r>
    </w:p>
    <w:p w:rsidR="006C4B01" w:rsidRDefault="006C4B01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22 июля 2015 г. N 489н "О внесении изменений в классификацию технических средств реабилитации (изделий) в рамках федерального перечня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Федерации от 30 декабря 2005 г. N 2347-р" (зарегистрирован Министерством юстиции Российской Федерации 13 августа 2015 г., регистрационный N 38506);</w:t>
      </w:r>
    </w:p>
    <w:p w:rsidR="006C4B01" w:rsidRDefault="006C4B01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пункт 1</w:t>
        </w:r>
      </w:hyperlink>
      <w:r>
        <w:t xml:space="preserve"> приложения к приказу Министерства труда и социальной защиты Российской Федерации от 18 июля 2016 г. N 374н "О внесении изменений в некоторые приказы Министерства труда и социальной защиты Российской Федерации по вопросам обеспечения инвалидов техническими средствами реабилитации" (зарегистрирован Министерством юстиции Российской Федерации 10 августа 2016 г., регистрационный N 43202);</w:t>
      </w:r>
    </w:p>
    <w:p w:rsidR="006C4B01" w:rsidRDefault="006C4B01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пункт 1</w:t>
        </w:r>
      </w:hyperlink>
      <w:r>
        <w:t xml:space="preserve"> приложения к приказу Министерства труда и социальной защиты Российской Федерации от 14 декабря 2017 г. N 845н "О внесении изменений в некоторые приказы Министерства труда и социальной защиты Российской Федерации по вопросам обеспечения инвалидов техническими средствами реабилитации" (зарегистрирован Министерством юстиции Российской Федерации 28 декабря 2017 г., регистрационный N 49523).</w:t>
      </w:r>
    </w:p>
    <w:p w:rsidR="006C4B01" w:rsidRDefault="006C4B01">
      <w:pPr>
        <w:pStyle w:val="ConsPlusNormal"/>
        <w:jc w:val="both"/>
      </w:pPr>
    </w:p>
    <w:p w:rsidR="006C4B01" w:rsidRDefault="006C4B01">
      <w:pPr>
        <w:pStyle w:val="ConsPlusNormal"/>
        <w:jc w:val="right"/>
      </w:pPr>
      <w:r>
        <w:t>Министр</w:t>
      </w:r>
    </w:p>
    <w:p w:rsidR="006C4B01" w:rsidRDefault="006C4B01">
      <w:pPr>
        <w:pStyle w:val="ConsPlusNormal"/>
        <w:jc w:val="right"/>
      </w:pPr>
      <w:r>
        <w:t>М.А.ТОПИЛИН</w:t>
      </w:r>
    </w:p>
    <w:p w:rsidR="006C4B01" w:rsidRDefault="006C4B01">
      <w:pPr>
        <w:pStyle w:val="ConsPlusNormal"/>
        <w:jc w:val="both"/>
      </w:pPr>
    </w:p>
    <w:p w:rsidR="006C4B01" w:rsidRDefault="006C4B01">
      <w:pPr>
        <w:pStyle w:val="ConsPlusNormal"/>
        <w:jc w:val="both"/>
      </w:pPr>
    </w:p>
    <w:p w:rsidR="006C4B01" w:rsidRDefault="006C4B01">
      <w:pPr>
        <w:pStyle w:val="ConsPlusNormal"/>
        <w:jc w:val="both"/>
      </w:pPr>
    </w:p>
    <w:p w:rsidR="006C4B01" w:rsidRDefault="006C4B01">
      <w:pPr>
        <w:pStyle w:val="ConsPlusNormal"/>
        <w:jc w:val="both"/>
      </w:pPr>
    </w:p>
    <w:p w:rsidR="006C4B01" w:rsidRDefault="006C4B01">
      <w:pPr>
        <w:pStyle w:val="ConsPlusNormal"/>
        <w:jc w:val="both"/>
      </w:pPr>
    </w:p>
    <w:p w:rsidR="006C4B01" w:rsidRDefault="006C4B01">
      <w:pPr>
        <w:pStyle w:val="ConsPlusNormal"/>
        <w:jc w:val="right"/>
        <w:outlineLvl w:val="0"/>
      </w:pPr>
      <w:r>
        <w:t>Утверждена</w:t>
      </w:r>
    </w:p>
    <w:p w:rsidR="006C4B01" w:rsidRDefault="006C4B01">
      <w:pPr>
        <w:pStyle w:val="ConsPlusNormal"/>
        <w:jc w:val="right"/>
      </w:pPr>
      <w:r>
        <w:t>приказом Министерства труда</w:t>
      </w:r>
    </w:p>
    <w:p w:rsidR="006C4B01" w:rsidRDefault="006C4B01">
      <w:pPr>
        <w:pStyle w:val="ConsPlusNormal"/>
        <w:jc w:val="right"/>
      </w:pPr>
      <w:r>
        <w:t>и социальной защиты</w:t>
      </w:r>
    </w:p>
    <w:p w:rsidR="006C4B01" w:rsidRDefault="006C4B01">
      <w:pPr>
        <w:pStyle w:val="ConsPlusNormal"/>
        <w:jc w:val="right"/>
      </w:pPr>
      <w:r>
        <w:t>Российской Федерации</w:t>
      </w:r>
    </w:p>
    <w:p w:rsidR="006C4B01" w:rsidRDefault="006C4B01">
      <w:pPr>
        <w:pStyle w:val="ConsPlusNormal"/>
        <w:jc w:val="right"/>
      </w:pPr>
      <w:r>
        <w:t>от 13 февраля 2018 г. N 86н</w:t>
      </w:r>
    </w:p>
    <w:p w:rsidR="006C4B01" w:rsidRDefault="006C4B01">
      <w:pPr>
        <w:pStyle w:val="ConsPlusNormal"/>
        <w:jc w:val="both"/>
      </w:pPr>
    </w:p>
    <w:p w:rsidR="006C4B01" w:rsidRDefault="006C4B01">
      <w:pPr>
        <w:pStyle w:val="ConsPlusTitle"/>
        <w:jc w:val="center"/>
      </w:pPr>
      <w:bookmarkStart w:id="0" w:name="P40"/>
      <w:bookmarkEnd w:id="0"/>
      <w:r>
        <w:t>КЛАССИФИКАЦИЯ</w:t>
      </w:r>
    </w:p>
    <w:p w:rsidR="006C4B01" w:rsidRDefault="006C4B01">
      <w:pPr>
        <w:pStyle w:val="ConsPlusTitle"/>
        <w:jc w:val="center"/>
      </w:pPr>
      <w:r>
        <w:t>ТЕХНИЧЕСКИХ СРЕДСТВ РЕАБИЛИТАЦИИ (ИЗДЕЛИЙ) В РАМКАХ</w:t>
      </w:r>
    </w:p>
    <w:p w:rsidR="006C4B01" w:rsidRDefault="006C4B01">
      <w:pPr>
        <w:pStyle w:val="ConsPlusTitle"/>
        <w:jc w:val="center"/>
      </w:pPr>
      <w:r>
        <w:t xml:space="preserve">ФЕДЕРАЛЬНОГО </w:t>
      </w:r>
      <w:hyperlink r:id="rId14" w:history="1">
        <w:r>
          <w:rPr>
            <w:color w:val="0000FF"/>
          </w:rPr>
          <w:t>ПЕРЕЧНЯ</w:t>
        </w:r>
      </w:hyperlink>
      <w:r>
        <w:t xml:space="preserve"> РЕАБИЛИТАЦИОННЫХ МЕРОПРИЯТИЙ,</w:t>
      </w:r>
    </w:p>
    <w:p w:rsidR="006C4B01" w:rsidRDefault="006C4B01">
      <w:pPr>
        <w:pStyle w:val="ConsPlusTitle"/>
        <w:jc w:val="center"/>
      </w:pPr>
      <w:r>
        <w:t>ТЕХНИЧЕСКИХ СРЕДСТВ РЕАБИЛИТАЦИИ И УСЛУГ, ПРЕДОСТАВЛЯЕМЫХ</w:t>
      </w:r>
    </w:p>
    <w:p w:rsidR="006C4B01" w:rsidRDefault="006C4B01">
      <w:pPr>
        <w:pStyle w:val="ConsPlusTitle"/>
        <w:jc w:val="center"/>
      </w:pPr>
      <w:r>
        <w:t>ИНВАЛИДУ, УТВЕРЖДЕННОГО РАСПОРЯЖЕНИЕМ ПРАВИТЕЛЬСТВА</w:t>
      </w:r>
    </w:p>
    <w:p w:rsidR="006C4B01" w:rsidRDefault="006C4B01">
      <w:pPr>
        <w:pStyle w:val="ConsPlusTitle"/>
        <w:jc w:val="center"/>
      </w:pPr>
      <w:r>
        <w:t>РОССИЙСКОЙ ФЕДЕРАЦИИ ОТ 30 ДЕКАБРЯ 2005 Г. N 2347-Р</w:t>
      </w:r>
    </w:p>
    <w:p w:rsidR="006C4B01" w:rsidRDefault="006C4B0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C4B0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C4B01" w:rsidRDefault="006C4B01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4B01" w:rsidRDefault="006C4B01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C4B01" w:rsidRDefault="006C4B0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C4B01" w:rsidRDefault="006C4B0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Минтруда России от 06.05.2019 </w:t>
            </w:r>
            <w:hyperlink r:id="rId15" w:history="1">
              <w:r>
                <w:rPr>
                  <w:color w:val="0000FF"/>
                </w:rPr>
                <w:t>N 307н</w:t>
              </w:r>
            </w:hyperlink>
            <w:r>
              <w:rPr>
                <w:color w:val="392C69"/>
              </w:rPr>
              <w:t xml:space="preserve">, от 05.03.2021 </w:t>
            </w:r>
            <w:hyperlink r:id="rId16" w:history="1">
              <w:r>
                <w:rPr>
                  <w:color w:val="0000FF"/>
                </w:rPr>
                <w:t>N 108н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C4B01" w:rsidRDefault="006C4B01"/>
        </w:tc>
      </w:tr>
    </w:tbl>
    <w:p w:rsidR="006C4B01" w:rsidRDefault="006C4B0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1191"/>
        <w:gridCol w:w="3572"/>
        <w:gridCol w:w="2438"/>
      </w:tblGrid>
      <w:tr w:rsidR="006C4B01">
        <w:tc>
          <w:tcPr>
            <w:tcW w:w="1871" w:type="dxa"/>
          </w:tcPr>
          <w:p w:rsidR="006C4B01" w:rsidRDefault="006C4B01">
            <w:pPr>
              <w:pStyle w:val="ConsPlusNormal"/>
              <w:jc w:val="center"/>
            </w:pPr>
            <w:r>
              <w:t xml:space="preserve">Пункт </w:t>
            </w:r>
            <w:hyperlink r:id="rId17" w:history="1">
              <w:r>
                <w:rPr>
                  <w:color w:val="0000FF"/>
                </w:rPr>
                <w:t>раздела</w:t>
              </w:r>
            </w:hyperlink>
            <w:r>
              <w:t xml:space="preserve"> "Технические средства реабилитации" федерального перечня реабилитационных мероприятий, технических </w:t>
            </w:r>
            <w:r>
              <w:lastRenderedPageBreak/>
              <w:t xml:space="preserve">средств реабилитации и услуг, предоставляемых инвалиду </w:t>
            </w:r>
            <w:hyperlink w:anchor="P1356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191" w:type="dxa"/>
          </w:tcPr>
          <w:p w:rsidR="006C4B01" w:rsidRDefault="006C4B01">
            <w:pPr>
              <w:pStyle w:val="ConsPlusNormal"/>
              <w:jc w:val="center"/>
            </w:pPr>
            <w:r>
              <w:lastRenderedPageBreak/>
              <w:t xml:space="preserve">Номер вида технического средства реабилитации (изделия) и его </w:t>
            </w:r>
            <w:r>
              <w:lastRenderedPageBreak/>
              <w:t>наименования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  <w:jc w:val="center"/>
            </w:pPr>
            <w:r>
              <w:lastRenderedPageBreak/>
              <w:t>Вид и наименование технического средства реабилитации (изделия), рекомендованного индивидуальной программой реабилитации или абилитации инвалида (заключением об обеспечении ветерана изделиями)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  <w:jc w:val="center"/>
            </w:pPr>
            <w:r>
              <w:t xml:space="preserve">Вид и наименование технического средства реабилитации (изделия), самостоятельно приобретенного инвалидом (ветераном) за собственный счет </w:t>
            </w:r>
            <w:hyperlink w:anchor="P1357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6C4B01">
        <w:tc>
          <w:tcPr>
            <w:tcW w:w="1871" w:type="dxa"/>
          </w:tcPr>
          <w:p w:rsidR="006C4B01" w:rsidRDefault="006C4B0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91" w:type="dxa"/>
          </w:tcPr>
          <w:p w:rsidR="006C4B01" w:rsidRDefault="006C4B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  <w:jc w:val="center"/>
            </w:pPr>
            <w:r>
              <w:t>4</w:t>
            </w:r>
          </w:p>
        </w:tc>
      </w:tr>
      <w:tr w:rsidR="006C4B01">
        <w:tc>
          <w:tcPr>
            <w:tcW w:w="1871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  <w:outlineLvl w:val="1"/>
            </w:pPr>
            <w:r>
              <w:t>6. Трости опорные и тактильные, костыли, опоры, поручни</w:t>
            </w: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Трость опорная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опорная, регулируемая по высоте, без устройства противоскольжения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Трость опорная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опорная, регулируемая по высоте, с устройством противоскольжения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6C4B01" w:rsidRDefault="006C4B01"/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опорная, не регулируемая по высоте, без устройства противоскольжения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6C4B01" w:rsidRDefault="006C4B01"/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опорная, не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6-01-05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опорная с анатомической ручкой,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6-01-06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опорная с анатомической ручкой,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6-01-07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опорная с анатомической ручкой, не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6-01-08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опорная с анатомической ручкой, не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6-01-09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3-х опорная,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6-01-10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3-х опорная,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6-01-11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3-х опорная, не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6-01-12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 xml:space="preserve">Трость 3-х опорная, не регулируемая по высоте, с </w:t>
            </w:r>
            <w:r>
              <w:lastRenderedPageBreak/>
              <w:t>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6-01-13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3-х опорная с анатомической ручкой,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6-01-14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3-х опорная с анатомической ручкой,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6-01-15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3-х опорная с анатомической ручкой, не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6-01-16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3-х опорная с анатомической ручкой, не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6-01-17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4-х опорная,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6-01-18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4-х опорная,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6-01-19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4-х опорная, не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6-01-20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4-х опорная, не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6-01-21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4-х опорная с анатомической ручкой,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6-01-22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4-х опорная с анатомической ручкой,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6-01-23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4-х опорная с анатомической ручкой, не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6-01-24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4-х опорная с анатомической ручкой, не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6-02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Трость тактильная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6-02-01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белая тактильная цельная</w:t>
            </w:r>
          </w:p>
        </w:tc>
        <w:tc>
          <w:tcPr>
            <w:tcW w:w="2438" w:type="dxa"/>
            <w:vMerge w:val="restart"/>
          </w:tcPr>
          <w:p w:rsidR="006C4B01" w:rsidRDefault="006C4B01">
            <w:pPr>
              <w:pStyle w:val="ConsPlusNormal"/>
            </w:pPr>
            <w:r>
              <w:t>Трость тактильная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6-02-02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белая тактильная складная</w:t>
            </w:r>
          </w:p>
        </w:tc>
        <w:tc>
          <w:tcPr>
            <w:tcW w:w="2438" w:type="dxa"/>
            <w:vMerge/>
          </w:tcPr>
          <w:p w:rsidR="006C4B01" w:rsidRDefault="006C4B01"/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6-03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Трость белая опорная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6-03-01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белая опорная, не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Трость опорная</w:t>
            </w: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6-03-02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белая опорная, не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6-03-03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белая опорная,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6-03-04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Трость белая опорная,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6-04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Костыли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6-04-01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Костыли с опорой под локоть с устройством противоскольжения</w:t>
            </w:r>
          </w:p>
        </w:tc>
        <w:tc>
          <w:tcPr>
            <w:tcW w:w="2438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Костыли</w:t>
            </w: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6-04-02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Костыли с опорой под локоть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6-04-03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Костыли с опорой на предплечье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6-04-04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Костыли с опорой на предплечье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6-04-05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Костыли подмышечные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6-04-06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Костыли подмышечные без устройства противоскольжения</w:t>
            </w:r>
          </w:p>
        </w:tc>
        <w:tc>
          <w:tcPr>
            <w:tcW w:w="2438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6-05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Опора в кровать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6-05-01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Опора в кровать веревочная</w:t>
            </w:r>
          </w:p>
        </w:tc>
        <w:tc>
          <w:tcPr>
            <w:tcW w:w="2438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Опора в кровать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6-05-02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Опора в кровать металлическая</w:t>
            </w:r>
          </w:p>
        </w:tc>
        <w:tc>
          <w:tcPr>
            <w:tcW w:w="2438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6-06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Опора для ползания для детей-инвалидов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6-06-01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Опора для ползания для детей-инвалидов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Опора для детей-инвалидов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6-07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Опора для сидения для детей-инвалидов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6-07-01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Опора для сидения для детей-инвалидов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Опора для детей-инвалидов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6-08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Опора для лежания для детей-инвалидов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6-08-01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Опора для лежания для детей-инвалидов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Опора для детей-инвалидов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6-09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Опора для стояния для детей-инвалидов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6-09-01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Опора для стояния для детей-инвалидов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Опора для детей-инвалидов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6-10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Ходунки</w:t>
            </w:r>
          </w:p>
        </w:tc>
      </w:tr>
      <w:tr w:rsidR="006C4B01">
        <w:tc>
          <w:tcPr>
            <w:tcW w:w="1871" w:type="dxa"/>
            <w:vMerge w:val="restart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6-10-01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Ходунки шагающие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Ходунки</w:t>
            </w:r>
          </w:p>
        </w:tc>
      </w:tr>
      <w:tr w:rsidR="006C4B01">
        <w:tc>
          <w:tcPr>
            <w:tcW w:w="1871" w:type="dxa"/>
            <w:vMerge/>
            <w:tcBorders>
              <w:top w:val="nil"/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6-10-02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Ходунки на колесах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6C4B01" w:rsidRDefault="006C4B01"/>
        </w:tc>
      </w:tr>
      <w:tr w:rsidR="006C4B01">
        <w:tc>
          <w:tcPr>
            <w:tcW w:w="1871" w:type="dxa"/>
            <w:vMerge/>
            <w:tcBorders>
              <w:top w:val="nil"/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6-10-03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Ходунки с опорой на предплечье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6C4B01" w:rsidRDefault="006C4B01"/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6-10-04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Ходунки с подмышечной опорой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6-10-05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Ходунки-роллаторы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6-10-06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Ходунки с дополнительной фиксацией (поддержкой) тела, в том числе для больных детским церебральным параличом (ДЦП)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6-10-07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Ходунки, изготавливаемые по индивидуальному заказу</w:t>
            </w:r>
          </w:p>
        </w:tc>
        <w:tc>
          <w:tcPr>
            <w:tcW w:w="2438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6-11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Поручни (перила) для самоподнимания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6-11-01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Поручни (перила) для самоподнимания угловые</w:t>
            </w:r>
          </w:p>
        </w:tc>
        <w:tc>
          <w:tcPr>
            <w:tcW w:w="2438" w:type="dxa"/>
            <w:vMerge w:val="restart"/>
          </w:tcPr>
          <w:p w:rsidR="006C4B01" w:rsidRDefault="006C4B01">
            <w:pPr>
              <w:pStyle w:val="ConsPlusNormal"/>
            </w:pPr>
            <w:r>
              <w:t>Поручни (перила) для самоподнимания</w:t>
            </w:r>
          </w:p>
        </w:tc>
      </w:tr>
      <w:tr w:rsidR="006C4B01">
        <w:tc>
          <w:tcPr>
            <w:tcW w:w="1871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6-11-02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Поручни (перила) для самоподнимания прямые (линейные)</w:t>
            </w:r>
          </w:p>
        </w:tc>
        <w:tc>
          <w:tcPr>
            <w:tcW w:w="2438" w:type="dxa"/>
            <w:vMerge/>
          </w:tcPr>
          <w:p w:rsidR="006C4B01" w:rsidRDefault="006C4B01"/>
        </w:tc>
      </w:tr>
      <w:tr w:rsidR="006C4B01">
        <w:tc>
          <w:tcPr>
            <w:tcW w:w="1871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  <w:outlineLvl w:val="1"/>
            </w:pPr>
            <w:r>
              <w:t>7. Кресла-коляски с ручным приводом</w:t>
            </w:r>
          </w:p>
          <w:p w:rsidR="006C4B01" w:rsidRDefault="006C4B01">
            <w:pPr>
              <w:pStyle w:val="ConsPlusNormal"/>
            </w:pPr>
            <w:r>
              <w:t>(комнатные, прогулочные, активного типа), с электроприводом и аккумуляторные батареи к ним, малогабаритные</w:t>
            </w: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Кресло-коляска с ручным приводом комнатная (для инвалидов и детей-инвалидов)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7-01-01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Кресло-коляска с ручным приводом комнатная (для инвалидов и детей-инвалидов)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Кресло-коляска (для инвалидов и детей-инвалидов)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7-01-02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Кресло-коляска с ручным приводом с дополнительной фиксацией (поддержкой) головы и тела, в том числе для больных ДЦП, комнатная (для инвалидов и детей-инвалидов)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Кресло-коляска для больных ДЦП (для инвалидов и детей-инвалидов)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7-01-03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Кресло-коляска с ручным приводом для управления одной рукой комнатная (для инвалидов и детей-инвалидов)</w:t>
            </w:r>
          </w:p>
        </w:tc>
        <w:tc>
          <w:tcPr>
            <w:tcW w:w="2438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Кресло-коляска (для инвалидов и детей-инвалидов)</w:t>
            </w: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7-01-04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Кресло-коляска с ручным приводом с жестким сидением и спинкой комнатная (для инвалидов и детей-инвалидов)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7-01-05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Кресло-коляска с ручным приводом с откидной спинкой комнатная (для инвалидов и детей-инвалидов)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7-01-06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Кресло-коляска с ручным приводом с регулировкой угла наклона подножки (подножек) комнатная (для инвалидов и детей-инвалидов)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7-01-07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Кресло-коляска с ручным приводом для лиц с большим весом комнатная (для инвалидов и детей-инвалидов)</w:t>
            </w:r>
          </w:p>
        </w:tc>
        <w:tc>
          <w:tcPr>
            <w:tcW w:w="2438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7-02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Кресло-коляска с ручным приводом прогулочная (для инвалидов и детей-инвалидов)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7-02-01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Кресло-коляска с ручным приводом прогулочная (для инвалидов и детей-инвалидов)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Кресло-коляска (для инвалидов и детей-инвалидов)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7-02-02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Кресло-коляска с ручным приводом с дополнительной фиксацией (поддержкой) головы и тела, в том числе для больных ДЦП, прогулочная (для инвалидов и детей-инвалидов)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Кресло-коляска для больных ДЦП (для инвалидов и детей-инвалидов)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7-02-03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Кресло-коляска с двуручным рычажным приводом прогулочная (для инвалидов и детей-инвалидов)</w:t>
            </w:r>
          </w:p>
        </w:tc>
        <w:tc>
          <w:tcPr>
            <w:tcW w:w="2438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Кресло-коляска (для инвалидов и детей-инвалидов)</w:t>
            </w: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7-02-04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Кресло-коляска с приводом для управления одной рукой прогулочная (для инвалидов и детей-инвалидов)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7-02-05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Кресло-коляска с ручным приводом с жестким сидением и спинкой прогулочная (для инвалидов и детей-инвалидов)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7-02-06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Кресло-коляска с ручным приводом с откидной спинкой прогулочная (для инвалидов и детей-инвалидов)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7-02-07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Кресло-коляска с ручным приводом с регулировкой угла наклона подножки (подножек) прогулочная (для инвалидов и детей-инвалидов)</w:t>
            </w:r>
          </w:p>
        </w:tc>
        <w:tc>
          <w:tcPr>
            <w:tcW w:w="2438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7-02-08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Кресло-коляска с ручным приводом для лиц с большим весом прогулочная (для инвалидов и детей-инвалидов)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7-03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Кресло-коляска активного типа (для инвалидов и детей-инвалидов)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7-03-01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Кресло-коляска активного типа (для инвалидов и детей-инвалидов)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Кресло-коляска (для инвалидов и детей-инвалидов)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7-04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Кресло-коляска с электроприводом (для инвалидов и детей-инвалидов) и аккумуляторные батареи к ней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7-04-01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Кресло-коляска с электроприводом (для инвалидов и детей-инвалидов) и аккумуляторные батареи к ней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Кресло-коляска с электроприводом (для инвалидов и детей-инвалидов) и аккумуляторные батареи к ней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7-04-02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Кресло-коляска с дополнительной фиксацией (поддержкой) головы и тела, в том числе для больных ДЦП, с электроприводом (для инвалидов и детей-инвалидов) и аккумуляторные батареи к ней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Кресло-коляска для больных ДЦП с электроприводом (для инвалидов и детей-инвалидов) и аккумуляторные батареи к ней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7-05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Кресло-коляска малогабаритная (для инвалидов и детей-инвалидов)</w:t>
            </w: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7-05-01</w:t>
            </w:r>
          </w:p>
        </w:tc>
        <w:tc>
          <w:tcPr>
            <w:tcW w:w="3572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Кресло-коляска малогабаритная (для инвалидов и детей-инвалидов)</w:t>
            </w:r>
          </w:p>
        </w:tc>
        <w:tc>
          <w:tcPr>
            <w:tcW w:w="2438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Кресло-коляска (для инвалидов и детей-инвалидов)</w:t>
            </w:r>
          </w:p>
        </w:tc>
      </w:tr>
      <w:tr w:rsidR="006C4B01">
        <w:tblPrEx>
          <w:tblBorders>
            <w:insideH w:val="nil"/>
          </w:tblBorders>
        </w:tblPrEx>
        <w:tc>
          <w:tcPr>
            <w:tcW w:w="9072" w:type="dxa"/>
            <w:gridSpan w:val="4"/>
            <w:tcBorders>
              <w:top w:val="nil"/>
            </w:tcBorders>
          </w:tcPr>
          <w:p w:rsidR="006C4B01" w:rsidRDefault="006C4B01">
            <w:pPr>
              <w:pStyle w:val="ConsPlusNormal"/>
              <w:jc w:val="both"/>
            </w:pPr>
            <w:r>
              <w:t xml:space="preserve">(в ред. </w:t>
            </w:r>
            <w:hyperlink r:id="rId18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Минтруда России от 05.03.2021 N 108н)</w:t>
            </w:r>
          </w:p>
        </w:tc>
      </w:tr>
      <w:tr w:rsidR="006C4B01">
        <w:tc>
          <w:tcPr>
            <w:tcW w:w="1871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  <w:outlineLvl w:val="1"/>
            </w:pPr>
            <w:r>
              <w:t>8. Протезы и ортезы</w:t>
            </w: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Протезы косметические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8-01-01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пальца косметический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пальца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8-01-02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кисти косметический, в том числе при вычленении и частичном вычленении кисти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кисти, в том числе при вычленении и частичном вычленении кисти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8-01-03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предплечья косметический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предплечья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8-01-04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плеча косметический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плеча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8-02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Протезы рабочие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8-02-01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кисти рабочий, в том числе при вычленении и частичном вычленении кисти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кисти, в том числе при вычленении и частичном вычленении кисти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8-02-02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предплечья рабочий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предплечья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8-02-03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плеча рабочий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плеча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8-03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Протезы активные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8-03-01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кисти активный (тяговый), в том числе при вычленении и частичном вычленении кисти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кисти, в том числе при вычленении и частичном вычленении кисти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8-03-02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предплечья активный (тяговый)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предплечья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8-03-03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плеча активный (тяговый)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плеча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8-04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Протезы с микропроцессорным управлением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8-04-01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кисти с микропроцессорным управлением, в том числе при вычленении и частичном вычленении кисти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кисти, в том числе при вычленении и частичном вычленении кисти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8-04-02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предплечья с микропроцессорным управлением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предплечья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8-04-03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плеча с микропроцессорным управлением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плеча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8-05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Протезы после вычленения плеча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8-05-01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после вычленения плеча с электромеханическим приводом и контактной системой управления</w:t>
            </w:r>
          </w:p>
        </w:tc>
        <w:tc>
          <w:tcPr>
            <w:tcW w:w="2438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Протез после вычленения плеча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8-05-02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после вычленения плеча функционально-косметический</w:t>
            </w:r>
          </w:p>
        </w:tc>
        <w:tc>
          <w:tcPr>
            <w:tcW w:w="2438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8-06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Чехлы на культи верхних конечностей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8-06-01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Чехол на культю предплечья хлопчатобумажный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Чехол на культю предплечья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8-06-02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Чехол на культю плеча хлопчатобумажный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Чехол на культю плеча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8-06-03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Чехол на культю верхней конечности из полимерного материала (силиконовый)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Чехол на культю верхней конечности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8-06-04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Косметическая оболочка на протез верхней конечности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Косметическая оболочка на протез верхней конечности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8-07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Протезы нижних конечностей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8-07-01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стопы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стопы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8-07-02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голени лечебно-</w:t>
            </w:r>
            <w:r>
              <w:lastRenderedPageBreak/>
              <w:t>тренировочный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lastRenderedPageBreak/>
              <w:t>Протез голени лечебно-</w:t>
            </w:r>
            <w:r>
              <w:lastRenderedPageBreak/>
              <w:t>тренировочный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8-07-03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бедра лечебно-тренировочный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бедра лечебно-тренировочный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8-07-04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голени для купания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голени для купания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8-07-05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бедра для купания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бедра для купания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8-07-06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голени немодульный, в том числе при врожденном недоразвитии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голени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8-07-07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бедра немодульный, в том числе при врожденном недоразвитии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бедра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8-07-08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при вычленении бедра немодульный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при вычленении бедра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8-07-09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голени модульный, в том числе при недоразвитии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голени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8-07-10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бедра модульный, в том числе при врожденном недоразвитии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бедра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8-07-11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при вычленении бедра модульный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при вычленении бедра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8-07-12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бедра модульный с микропроцессорным управлением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бедра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8-07-13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при вычленении бедра модульный с микропроцессорным управлением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при вычленении бедра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8-07-14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голени модульный, в том числе при недоразвитии, с модулем стопы с микропроцессорным управлением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голени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8-08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Чехлы на культю голени, бедра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8-08-01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Чехол на культю голени хлопчатобумажный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Чехол на культю голени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8-08-02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Чехол на культю бедра хлопчатобумажный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Чехол на культю бедра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8-08-03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Чехол на культю голени шерстяной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Чехол на культю голени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8-08-04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Чехол на культю бедра шерстяной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Чехол на культю бедра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8-08-05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 xml:space="preserve">Чехол на культю голени из </w:t>
            </w:r>
            <w:r>
              <w:lastRenderedPageBreak/>
              <w:t>полимерного материала (силиконовый)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lastRenderedPageBreak/>
              <w:t>Чехол на культю голени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8-08-06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Чехол на культю бедра из полимерного материала (силиконовый)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Чехол на культю бедра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8-08-07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Косметическая оболочка на протез нижней конечности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Косметическая оболочка на протез нижней конечности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Прочие протезы; ортезы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Экзопротез молочной железы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Экзопротез молочной железы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Чехол для экзопротеза молочной железы трикотажный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Чехол для экзопротеза молочной железы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 xml:space="preserve">Зубные протезы (кроме зубных протезов из драгоценных металлов и других дорогостоящих материалов, приравненных по стоимости к драгоценным металлам) </w:t>
            </w:r>
            <w:hyperlink w:anchor="P1358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Зубные протезы (кроме зубных протезов из драгоценных металлов и других дорогостоящих материалов, приравненных по стоимости к драгоценным металлам)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Глазной протез стеклянный</w:t>
            </w:r>
          </w:p>
        </w:tc>
        <w:tc>
          <w:tcPr>
            <w:tcW w:w="2438" w:type="dxa"/>
            <w:vMerge w:val="restart"/>
          </w:tcPr>
          <w:p w:rsidR="006C4B01" w:rsidRDefault="006C4B01">
            <w:pPr>
              <w:pStyle w:val="ConsPlusNormal"/>
            </w:pPr>
            <w:r>
              <w:t>Глазной протез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8-09-05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Глазной протез пластмассовый</w:t>
            </w:r>
          </w:p>
        </w:tc>
        <w:tc>
          <w:tcPr>
            <w:tcW w:w="2438" w:type="dxa"/>
            <w:vMerge/>
          </w:tcPr>
          <w:p w:rsidR="006C4B01" w:rsidRDefault="006C4B01"/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8-09-06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ушной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ушной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8-09-07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носовой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носовой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8-09-08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неба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неба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8-09-09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голосовой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голосовой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8-09-10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лицевой комбинированный, в том числе совмещенные протезы (ушной и/или носовой и/или глазницы)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лицевой комбинированный, в том числе совмещенные протезы (ушной и/или носовой и/или глазницы)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8-09-11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Протез половых органов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Протез половых органов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8-09-12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Бандаж ортопедический на верхнюю конечность для улучшения лимфовенозного оттока, в том числе после ампутации молочной железы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 xml:space="preserve">Бандаж ортопедический на верхнюю конечность; бандаж ортопедический на верхнюю конечность для улучшения </w:t>
            </w:r>
            <w:r>
              <w:lastRenderedPageBreak/>
              <w:t>лимфовенозного оттока, в том числе после ампутации молочной железы; бандаж компрессионный на верхнюю конечность (компрессионный рукав)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8-09-13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Бандаж ортопедический поддерживающий или фиксирующий из хлопчатобумажных или эластичных тканей, в том числе бандаж-грация-трусы, бандаж-трусы, бандаж-панталоны на область живота при ослаблении мышц брюшной стенки, опущении органов, после операций на органах брюшной полости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Бандаж ортопедический поддерживающий или фиксирующий, в том числе бандаж-грация-трусы, бандаж-трусы, бандаж-панталоны на область живота при ослаблении мышц брюшной стенки, опущении органов, после операций на органах брюшной полости; бандаж лечебно-профилактический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8-09-14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Бандаж торакальный ортопедический после операции на сердце и при травмах грудной клетки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Бандаж торакальный ортопедический после операции на сердце и при травмах грудной клетки; бандаж лечебно-профилактический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8-09-15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Бандаж-суспензорий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Бандаж-суспензорий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8-09-16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Бандаж грыжевой (паховый, скротальный) односторонний, двухсторонний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Бандаж грыжевой (паховый, скротальный) односторонний, двухсторонний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8-09-17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Головодержатель полужесткой фиксации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Головодержатель полужесткой фиксации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8-09-18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Головодержатель жесткой фиксации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Головодержатель жесткой фиксации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8-09-19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Бандаж на коленный сустав (наколенник)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Бандаж на коленный сустав (наколенник)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8-09-20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Бандаж компрессионный на нижнюю конечность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 xml:space="preserve">Бандаж компрессионный на нижнюю конечность, чулки (колготы) </w:t>
            </w:r>
            <w:r>
              <w:lastRenderedPageBreak/>
              <w:t>компрессионные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8-09-21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Бюстгальтер (лиф-крепление) и/или грация (полуграция) для фиксации экзопротеза молочной железы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Бюстгальтер (лиф-крепление) и/или грация (или полуграция) для фиксации экзопротеза молочной железы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8-09-22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Корсет мягкой фиксации</w:t>
            </w:r>
          </w:p>
        </w:tc>
        <w:tc>
          <w:tcPr>
            <w:tcW w:w="2438" w:type="dxa"/>
            <w:vMerge w:val="restart"/>
          </w:tcPr>
          <w:p w:rsidR="006C4B01" w:rsidRDefault="006C4B01">
            <w:pPr>
              <w:pStyle w:val="ConsPlusNormal"/>
            </w:pPr>
            <w:r>
              <w:t>Корсет, в том числе различной локализации по отделам позвоночника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8-09-23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Корсет полужесткой фиксации</w:t>
            </w:r>
          </w:p>
        </w:tc>
        <w:tc>
          <w:tcPr>
            <w:tcW w:w="2438" w:type="dxa"/>
            <w:vMerge/>
          </w:tcPr>
          <w:p w:rsidR="006C4B01" w:rsidRDefault="006C4B01"/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8-09-24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Корсет жесткой фиксации</w:t>
            </w:r>
          </w:p>
        </w:tc>
        <w:tc>
          <w:tcPr>
            <w:tcW w:w="2438" w:type="dxa"/>
            <w:vMerge/>
          </w:tcPr>
          <w:p w:rsidR="006C4B01" w:rsidRDefault="006C4B01"/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8-09-25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Корсет функционально-корригирующий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Корсет функционально-корригирующий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8-09-26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Реклинатор - корректор осанки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Реклинатор - корректор осанки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8-09-27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Аппарат на кисть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Аппарат на кисть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8-09-28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Аппарат на кисть и лучезапястный сустав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Аппарат на кисть и лучезапястный сустав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8-09-29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Аппарат на лучезапястный сустав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Аппарат на лучезапястный сустав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8-09-30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Аппарат на локтевой сустав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Аппарат на локтевой сустав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8-09-31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Аппарат на кисть, лучезапястный и локтевой суставы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Аппарат на кисть, лучезапястный и локтевой суставы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8-09-32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Аппарат на лучезапястный и локтевой суставы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Аппарат на лучезапястный и локтевой суставы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8-09-33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Аппарат на локтевой и плечевой суставы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Аппарат на локтевой и плечевой суставы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8-09-34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Аппарат на лучезапястный, локтевой и плечевой суставы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Аппарат на лучезапястный, локтевой и плечевой суставы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8-09-35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Аппарат на плечевой сустав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Аппарат на плечевой сустав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8-09-36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Аппарат на всю руку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Аппарат на всю руку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8-09-37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Аппарат на голеностопный сустав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Аппарат на голеностопный сустав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8-09-38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 xml:space="preserve">Аппарат на голеностопный и </w:t>
            </w:r>
            <w:r>
              <w:lastRenderedPageBreak/>
              <w:t>коленный суставы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lastRenderedPageBreak/>
              <w:t xml:space="preserve">Аппарат на </w:t>
            </w:r>
            <w:r>
              <w:lastRenderedPageBreak/>
              <w:t>голеностопный и коленный суставы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8-09-39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Аппарат на коленный сустав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Аппарат на коленный сустав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8-09-40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Аппарат на тазобедренный сустав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Аппарат на тазобедренный сустав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8-09-41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Аппарат на коленный и тазобедренный суставы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Аппарат на коленный и тазобедренный суставы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8-09-42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Аппарат на всю ногу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Аппарат на всю ногу; аппарат на всю ногу с полукорсетом; аппарат на всю ногу со стременем; аппарат на всю ногу с двойным следом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8-09-43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Аппарат на нижние конечности и туловище (ортез)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Аппарат на нижние конечности с полукорсетом; аппарат на нижние конечности с полукорсетом, в том числе обеспечивающий реципрокную походку; аппарат на нижние конечности и туловище; "динамический параподиум"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8-09-44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Тутор на лучезапястный сустав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Тутор на лучезапястный сустав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8-09-45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Тутор на предплечье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Тутор на предплечье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8-09-46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Тутор на локтевой сустав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Тутор на локтевой сустав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8-09-47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Тутор на плечевой сустав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Тутор на плечевой сустав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8-09-48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Тутор на всю руку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 xml:space="preserve">Тутор на всю руку; </w:t>
            </w:r>
            <w:proofErr w:type="gramStart"/>
            <w:r>
              <w:t>шины</w:t>
            </w:r>
            <w:proofErr w:type="gramEnd"/>
            <w:r>
              <w:t xml:space="preserve"> отводящие для верхних конечностей (абдукционные)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8-09-49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Тутор на голеностопный сустав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Тутор на голеностопный сустав; тутор-стоподержатель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8-09-50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Тутор косметический на голень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Тутор косметический на голень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8-09-51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Тутор на коленный сустав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 xml:space="preserve">Тутор на коленный </w:t>
            </w:r>
            <w:r>
              <w:lastRenderedPageBreak/>
              <w:t>сустав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8-09-52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Тутор на тазобедренный сустав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Тутор на тазобедренный сустав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8-09-53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Тутор на коленный и тазобедренный суставы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Тутор на коленный и тазобедренный суставы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8-09-54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Тутор на всю ногу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 xml:space="preserve">Тутор на всю ногу; тутор на всю ногу с полукорсетом; </w:t>
            </w:r>
            <w:proofErr w:type="gramStart"/>
            <w:r>
              <w:t>шины</w:t>
            </w:r>
            <w:proofErr w:type="gramEnd"/>
            <w:r>
              <w:t xml:space="preserve"> отводящие для нижних конечностей (абдукционные)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8-09-55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Бандаж на лучезапястный сустав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Бандаж на лучезапястный сустав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8-09-56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Бандаж на запястье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Бандаж на запястье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8-09-57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Бандаж на локтевой сустав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Бандаж на локтевой сустав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8-09-58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Бандаж на плечевой сустав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Бандаж на плечевой сустав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8-09-59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Бандаж на верхнюю конечность - "косынка"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Бандаж на верхнюю конечность - "косынка"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8-09-60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Бандаж на шейный отдел позвоночника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Бандаж на шейный отдел позвоночника; головодержатель мягкой фиксации; воротник "Шанца"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8-09-61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Бандаж на тазобедренный сустав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Бандаж на тазобедренный сустав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8-09-62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Бандаж на голеностопный сустав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Бандаж на голеностопный сустав</w:t>
            </w: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8-09-63</w:t>
            </w:r>
          </w:p>
        </w:tc>
        <w:tc>
          <w:tcPr>
            <w:tcW w:w="3572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Аппарат на голеностопный и коленный суставы с коленным шарниром с микропроцессорным управлением</w:t>
            </w:r>
          </w:p>
        </w:tc>
        <w:tc>
          <w:tcPr>
            <w:tcW w:w="2438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Аппарат на голеностопный и коленный суставы с коленным шарниром</w:t>
            </w:r>
          </w:p>
        </w:tc>
      </w:tr>
      <w:tr w:rsidR="006C4B01">
        <w:tblPrEx>
          <w:tblBorders>
            <w:insideH w:val="nil"/>
          </w:tblBorders>
        </w:tblPrEx>
        <w:tc>
          <w:tcPr>
            <w:tcW w:w="9072" w:type="dxa"/>
            <w:gridSpan w:val="4"/>
            <w:tcBorders>
              <w:top w:val="nil"/>
            </w:tcBorders>
          </w:tcPr>
          <w:p w:rsidR="006C4B01" w:rsidRDefault="006C4B01">
            <w:pPr>
              <w:pStyle w:val="ConsPlusNormal"/>
              <w:jc w:val="both"/>
            </w:pPr>
            <w:r>
              <w:t xml:space="preserve">(в ред. Приказов Минтруда России от 06.05.2019 </w:t>
            </w:r>
            <w:hyperlink r:id="rId19" w:history="1">
              <w:r>
                <w:rPr>
                  <w:color w:val="0000FF"/>
                </w:rPr>
                <w:t>N 307н</w:t>
              </w:r>
            </w:hyperlink>
            <w:r>
              <w:t xml:space="preserve">, от 05.03.2021 </w:t>
            </w:r>
            <w:hyperlink r:id="rId20" w:history="1">
              <w:r>
                <w:rPr>
                  <w:color w:val="0000FF"/>
                </w:rPr>
                <w:t>N 108н</w:t>
              </w:r>
            </w:hyperlink>
            <w:r>
              <w:t>)</w:t>
            </w:r>
          </w:p>
        </w:tc>
      </w:tr>
      <w:tr w:rsidR="006C4B01">
        <w:tc>
          <w:tcPr>
            <w:tcW w:w="1871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  <w:outlineLvl w:val="1"/>
            </w:pPr>
            <w:r>
              <w:t>9. Ортопедическая обувь</w:t>
            </w: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9-01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Ортопедическая обувь без утепленной подкладки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9-01-01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Ортопедическая обувь сложная без утепленной подкладки (пара)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Ортопедическая обувь сложная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9-01-02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 xml:space="preserve">Ортопедическая обувь сложная на сохраненную конечность и обувь на протез без утепленной подкладки </w:t>
            </w:r>
            <w:r>
              <w:lastRenderedPageBreak/>
              <w:t>(пара)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lastRenderedPageBreak/>
              <w:t xml:space="preserve">Ортопедическая обувь сложная на сохраненную </w:t>
            </w:r>
            <w:r>
              <w:lastRenderedPageBreak/>
              <w:t>конечность и обувь на протез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9-01-03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Ортопедическая обувь на протезы при двусторонней ампутации нижних конечностей (пара)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Ортопедическая обувь на протезы при двусторонней ампутации нижних конечностей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9-01-04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Ортопедическая обувь сложная на аппарат без утепленной подкладки (пара)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Ортопедическая обувь сложная на аппарат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9-01-05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Ортопедическая обувь сложная на аппарат и обувь на протез без утепленной подкладки (пара)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Ортопедическая обувь сложная на аппарат и обувь на протез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9-01-06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Вкладной башмачок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Вкладной башмачок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9-01-07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Ортопедическая обувь малосложная без утепленной подкладки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Ортопедическая обувь малосложная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9-01-08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Вкладные корригирующие элементы для ортопедической обуви (в том числе стельки, полустельки)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Вкладные корригирующие элементы для ортопедической обуви (в том числе стельки, полустельки)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9-02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Ортопедическая обувь на утепленной подкладке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9-02-01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Ортопедическая обувь сложная на утепленной подкладке (пара)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Ортопедическая обувь сложная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9-02-02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Ортопедическая обувь сложная на сохраненную конечность и обувь на протез на утепленной подкладке (пара)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Ортопедическая обувь сложная на сохраненную конечность и обувь на протез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9-02-03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Ортопедическая обувь сложная на аппарат на утепленной подкладке (пара)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Ортопедическая обувь сложная на аппарат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9-02-04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Ортопедическая обувь сложная на аппарат и обувь на протез на утепленной подкладке (пара)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Ортопедическая обувь сложная на аппарат и обувь на протез</w:t>
            </w:r>
          </w:p>
        </w:tc>
      </w:tr>
      <w:tr w:rsidR="006C4B01">
        <w:tc>
          <w:tcPr>
            <w:tcW w:w="1871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9-02-05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Ортопедическая обувь малосложная на утепленной подкладке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Обувь ортопедическая малосложная</w:t>
            </w:r>
          </w:p>
        </w:tc>
      </w:tr>
      <w:tr w:rsidR="006C4B01">
        <w:tc>
          <w:tcPr>
            <w:tcW w:w="1871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  <w:outlineLvl w:val="1"/>
            </w:pPr>
            <w:r>
              <w:t>10. Противопролежне</w:t>
            </w:r>
            <w:r>
              <w:lastRenderedPageBreak/>
              <w:t>вые матрацы и подушки</w:t>
            </w: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lastRenderedPageBreak/>
              <w:t>10-01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Противопролежневые матрацы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10-01-01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 xml:space="preserve">Противопролежневый матрац </w:t>
            </w:r>
            <w:r>
              <w:lastRenderedPageBreak/>
              <w:t>полиуретановый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lastRenderedPageBreak/>
              <w:t xml:space="preserve">Противопролежневый </w:t>
            </w:r>
            <w:r>
              <w:lastRenderedPageBreak/>
              <w:t>матрац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10-01-02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Противопролежневый матрац гелевый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6C4B01" w:rsidRDefault="006C4B01"/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10-01-03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Противопролежневый матрац воздушный (с компрессором)</w:t>
            </w:r>
          </w:p>
        </w:tc>
        <w:tc>
          <w:tcPr>
            <w:tcW w:w="2438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10-02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Противопролежневые подушки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10-02-01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Противопролежневая подушка полиуретановая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Противопролежневая подушка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10-02-02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Противопролежневая подушка гелевая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6C4B01" w:rsidRDefault="006C4B01"/>
        </w:tc>
      </w:tr>
      <w:tr w:rsidR="006C4B01">
        <w:tc>
          <w:tcPr>
            <w:tcW w:w="1871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10-02-03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Противопролежневая подушка воздушная</w:t>
            </w:r>
          </w:p>
        </w:tc>
        <w:tc>
          <w:tcPr>
            <w:tcW w:w="2438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  <w:outlineLvl w:val="1"/>
            </w:pPr>
            <w:r>
              <w:t>11. Приспособления для одевания, раздевания и захвата предметов</w:t>
            </w: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11-01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Приспособления для одевания, раздевания и захвата предметов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11-01-01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Приспособление для надевания рубашек</w:t>
            </w:r>
          </w:p>
        </w:tc>
        <w:tc>
          <w:tcPr>
            <w:tcW w:w="2438" w:type="dxa"/>
            <w:vMerge w:val="restart"/>
          </w:tcPr>
          <w:p w:rsidR="006C4B01" w:rsidRDefault="006C4B01">
            <w:pPr>
              <w:pStyle w:val="ConsPlusNormal"/>
            </w:pPr>
            <w:r>
              <w:t>Приспособление для надевания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11-01-02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Приспособление для надевания колгот</w:t>
            </w:r>
          </w:p>
        </w:tc>
        <w:tc>
          <w:tcPr>
            <w:tcW w:w="2438" w:type="dxa"/>
            <w:vMerge/>
          </w:tcPr>
          <w:p w:rsidR="006C4B01" w:rsidRDefault="006C4B01"/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11-01-03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Приспособление для надевания носков</w:t>
            </w:r>
          </w:p>
        </w:tc>
        <w:tc>
          <w:tcPr>
            <w:tcW w:w="2438" w:type="dxa"/>
            <w:vMerge/>
          </w:tcPr>
          <w:p w:rsidR="006C4B01" w:rsidRDefault="006C4B01"/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11-01-04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Приспособление (крючок) для застегивания пуговиц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Приспособление (крючок) для застегивания пуговиц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11-01-05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Захват активный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Захват активный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11-01-06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Захват для удержания посуды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Захват для удержания различных предметов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11-01-07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Захват для открывания крышек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Захват для открывания различных предметов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11-01-08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Захват для ключей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Захват для ключей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11-01-09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Крюк на длинной ручке (для открывания форточек, створок окна и иных предметов)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Крюк на длинной ручке (для открывания форточек, створок окна и иных предметов)</w:t>
            </w:r>
          </w:p>
        </w:tc>
      </w:tr>
      <w:tr w:rsidR="006C4B01">
        <w:tc>
          <w:tcPr>
            <w:tcW w:w="1871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11-01-10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Насадка для утолщения объема письменных принадлежностей (ручки, карандаши) для удержания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Насадка для утолщения объема письменных принадлежностей (ручки, карандаши) для удержания</w:t>
            </w:r>
          </w:p>
        </w:tc>
      </w:tr>
      <w:tr w:rsidR="006C4B01">
        <w:tc>
          <w:tcPr>
            <w:tcW w:w="1871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  <w:outlineLvl w:val="1"/>
            </w:pPr>
            <w:r>
              <w:t xml:space="preserve">12. Специальная </w:t>
            </w:r>
            <w:r>
              <w:lastRenderedPageBreak/>
              <w:t>одежда</w:t>
            </w: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lastRenderedPageBreak/>
              <w:t>12-01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Специальная одежда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12-01-01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Комплект функционально-эстетической одежды для инвалидов, в том числе с парной ампутацией верхних конечностей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Комплект функционально-эстетической одежды для инвалидов с парной ампутацией верхних конечностей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12-01-02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Ортопедические брюки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Ортопедические брюки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12-01-03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Рукавицы утепленные кожаные на меху (для инвалидов, пользующихся малогабаритными креслами-колясками)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Рукавицы утепленные кожаные на меху (для инвалидов, пользующихся малогабаритными креслами-колясками)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12-01-04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Шерстяной чехол на культю бедра (для инвалидов, пользующихся малогабаритными креслами-колясками)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Шерстяной чехол на культю бедра (для инвалидов, пользующихся малогабаритными креслами-колясками)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12-01-05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Пара кожаных или трикотажных перчаток (на протез верхней конечности и сохраненную конечность)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Пара кожаных или трикотажных перчаток (на протез верхней конечности и сохраненную конечность)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12-01-06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Пара кожаных перчаток (на протезы обеих верхних конечностей)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Пара кожаных перчаток (на протезы обеих верхних конечностей)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12-01-07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Пара кожаных перчаток на деформированные верхние конечности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Пара кожаных перчаток на деформированные верхние конечности</w:t>
            </w: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12-01-08</w:t>
            </w:r>
          </w:p>
        </w:tc>
        <w:tc>
          <w:tcPr>
            <w:tcW w:w="3572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Кожаная перчатка на утепленной подкладке на кисть сохранившейся верхней конечности</w:t>
            </w:r>
          </w:p>
        </w:tc>
        <w:tc>
          <w:tcPr>
            <w:tcW w:w="2438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Кожаная перчатка на утепленной подкладке на кисть сохранившейся верхней конечности</w:t>
            </w:r>
          </w:p>
        </w:tc>
      </w:tr>
      <w:tr w:rsidR="006C4B01">
        <w:tblPrEx>
          <w:tblBorders>
            <w:insideH w:val="nil"/>
          </w:tblBorders>
        </w:tblPrEx>
        <w:tc>
          <w:tcPr>
            <w:tcW w:w="9072" w:type="dxa"/>
            <w:gridSpan w:val="4"/>
            <w:tcBorders>
              <w:top w:val="nil"/>
            </w:tcBorders>
          </w:tcPr>
          <w:p w:rsidR="006C4B01" w:rsidRDefault="006C4B01">
            <w:pPr>
              <w:pStyle w:val="ConsPlusNormal"/>
              <w:jc w:val="both"/>
            </w:pPr>
            <w:r>
              <w:t xml:space="preserve">(в ред. </w:t>
            </w:r>
            <w:hyperlink r:id="rId21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Минтруда России от 05.03.2021 N 108н)</w:t>
            </w:r>
          </w:p>
        </w:tc>
      </w:tr>
      <w:tr w:rsidR="006C4B01">
        <w:tc>
          <w:tcPr>
            <w:tcW w:w="1871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  <w:outlineLvl w:val="1"/>
            </w:pPr>
            <w:r>
              <w:t>13. Специальные устройства для чтения "говорящих книг", для оптической коррекции слабовидения</w:t>
            </w: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13-01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Специальные устройства для чтения "говорящих книг", для оптической коррекции слабовидения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13-01-01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Специальное устройство для чтения "говорящих книг" на флэш-картах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Специальное устройство для чтения "говорящих книг"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13-01-02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Электронный ручной видеоувеличитель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Электронный ручной видеоувеличитель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13-01-03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Электронный стационарный видеоувеличитель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Электронный стационарный видеоувеличитель</w:t>
            </w:r>
          </w:p>
        </w:tc>
      </w:tr>
      <w:tr w:rsidR="006C4B01">
        <w:tc>
          <w:tcPr>
            <w:tcW w:w="1871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13-01-04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Лупа ручная, опорная, лупа с подсветкой с увеличением до 10 крат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Лупа; очки для коррекции зрения</w:t>
            </w:r>
          </w:p>
        </w:tc>
      </w:tr>
      <w:tr w:rsidR="006C4B01">
        <w:tc>
          <w:tcPr>
            <w:tcW w:w="1871" w:type="dxa"/>
            <w:vMerge w:val="restart"/>
          </w:tcPr>
          <w:p w:rsidR="006C4B01" w:rsidRDefault="006C4B01">
            <w:pPr>
              <w:pStyle w:val="ConsPlusNormal"/>
              <w:outlineLvl w:val="1"/>
            </w:pPr>
            <w:r>
              <w:t xml:space="preserve">14. Собаки-проводники с комплектом снаряжения </w:t>
            </w:r>
            <w:hyperlink w:anchor="P1359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14-01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Собаки-проводники с комплектом снаряжения</w:t>
            </w:r>
          </w:p>
        </w:tc>
      </w:tr>
      <w:tr w:rsidR="006C4B01">
        <w:tc>
          <w:tcPr>
            <w:tcW w:w="1871" w:type="dxa"/>
            <w:vMerge/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14-01-01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Собака-проводник с комплектом снаряжения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Собака-проводник с комплектом снаряжения</w:t>
            </w:r>
          </w:p>
        </w:tc>
      </w:tr>
      <w:tr w:rsidR="006C4B01">
        <w:tc>
          <w:tcPr>
            <w:tcW w:w="1871" w:type="dxa"/>
            <w:vMerge w:val="restart"/>
          </w:tcPr>
          <w:p w:rsidR="006C4B01" w:rsidRDefault="006C4B01">
            <w:pPr>
              <w:pStyle w:val="ConsPlusNormal"/>
              <w:outlineLvl w:val="1"/>
            </w:pPr>
            <w:r>
              <w:t>15. Медицинские термометры и тонометры с речевым выходом</w:t>
            </w: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15-01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Медицинские термометры и тонометры с речевым выходом</w:t>
            </w:r>
          </w:p>
        </w:tc>
      </w:tr>
      <w:tr w:rsidR="006C4B01">
        <w:tc>
          <w:tcPr>
            <w:tcW w:w="1871" w:type="dxa"/>
            <w:vMerge/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15-01-01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Медицинский термометр с речевым выходом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Медицинский термометр с речевым выходом</w:t>
            </w:r>
          </w:p>
        </w:tc>
      </w:tr>
      <w:tr w:rsidR="006C4B01">
        <w:tc>
          <w:tcPr>
            <w:tcW w:w="1871" w:type="dxa"/>
            <w:vMerge/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15-01-02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Медицинский тонометр с речевым выходом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Медицинский тонометр с речевым выходом</w:t>
            </w:r>
          </w:p>
        </w:tc>
      </w:tr>
      <w:tr w:rsidR="006C4B01">
        <w:tc>
          <w:tcPr>
            <w:tcW w:w="1871" w:type="dxa"/>
            <w:vMerge w:val="restart"/>
          </w:tcPr>
          <w:p w:rsidR="006C4B01" w:rsidRDefault="006C4B01">
            <w:pPr>
              <w:pStyle w:val="ConsPlusNormal"/>
              <w:outlineLvl w:val="1"/>
            </w:pPr>
            <w:r>
              <w:t>16. Сигнализаторы звука световые и вибрационные</w:t>
            </w: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16-01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Сигнализаторы звука световые и вибрационные</w:t>
            </w:r>
          </w:p>
        </w:tc>
      </w:tr>
      <w:tr w:rsidR="006C4B01">
        <w:tc>
          <w:tcPr>
            <w:tcW w:w="1871" w:type="dxa"/>
            <w:vMerge/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16-01-01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Сигнализатор звука цифровой со световой индикацией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Сигнализатор звука цифровой со световой индикацией</w:t>
            </w:r>
          </w:p>
        </w:tc>
      </w:tr>
      <w:tr w:rsidR="006C4B01">
        <w:tc>
          <w:tcPr>
            <w:tcW w:w="1871" w:type="dxa"/>
            <w:vMerge/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16-01-02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Сигнализатор звука цифровой с вибрационной индикацией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Сигнализатор звука цифровой с вибрационной индикацией</w:t>
            </w:r>
          </w:p>
        </w:tc>
      </w:tr>
      <w:tr w:rsidR="006C4B01">
        <w:tc>
          <w:tcPr>
            <w:tcW w:w="1871" w:type="dxa"/>
            <w:vMerge/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16-01-03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Сигнализатор звука цифровой с вибрационной и световой индикацией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Сигнализатор звука цифровой с вибрационной и световой индикацией</w:t>
            </w:r>
          </w:p>
        </w:tc>
      </w:tr>
      <w:tr w:rsidR="006C4B01">
        <w:tc>
          <w:tcPr>
            <w:tcW w:w="1871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  <w:outlineLvl w:val="1"/>
            </w:pPr>
            <w:r>
              <w:t>17. Слуховые аппараты, в том числе с ушными вкладышами индивидуального изготовления</w:t>
            </w: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17-01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Слуховые аппараты, в том числе с ушными вкладышами индивидуального изготовления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17-01-01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Слуховой аппарат аналоговый заушный сверхмощный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Слуховой аппарат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17-01-02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Слуховой аппарат аналоговый заушный мощный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6C4B01" w:rsidRDefault="006C4B01"/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17-01-03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Слуховой аппарат аналоговый заушный средней мощности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6C4B01" w:rsidRDefault="006C4B01"/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17-01-04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Слуховой аппарат аналоговый заушный слабой мощности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17-01-05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Слуховой аппарат цифровой заушный сверхмощный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17-01-06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Слуховой аппарат цифровой заушный мощный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17-01-07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Слуховой аппарат цифровой заушный средней мощности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17-01-08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Слуховой аппарат цифровой заушный слабой мощности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vMerge w:val="restart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17-01-09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Слуховой аппарат карманный супермощный</w:t>
            </w:r>
          </w:p>
        </w:tc>
        <w:tc>
          <w:tcPr>
            <w:tcW w:w="2438" w:type="dxa"/>
            <w:vMerge w:val="restart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vMerge/>
            <w:tcBorders>
              <w:top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17-01-10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Слуховой аппарат карманный мощный</w:t>
            </w:r>
          </w:p>
        </w:tc>
        <w:tc>
          <w:tcPr>
            <w:tcW w:w="2438" w:type="dxa"/>
            <w:vMerge/>
            <w:tcBorders>
              <w:top w:val="nil"/>
            </w:tcBorders>
          </w:tcPr>
          <w:p w:rsidR="006C4B01" w:rsidRDefault="006C4B01"/>
        </w:tc>
      </w:tr>
      <w:tr w:rsidR="006C4B01">
        <w:tc>
          <w:tcPr>
            <w:tcW w:w="1871" w:type="dxa"/>
            <w:vMerge/>
            <w:tcBorders>
              <w:top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17-01-11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Слуховой аппарат цифровой заушный для открытого протезирования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Слуховой аппарат для открытого протезирования</w:t>
            </w:r>
          </w:p>
        </w:tc>
      </w:tr>
      <w:tr w:rsidR="006C4B01">
        <w:tc>
          <w:tcPr>
            <w:tcW w:w="1871" w:type="dxa"/>
            <w:vMerge/>
            <w:tcBorders>
              <w:top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17-01-12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Слуховой аппарат цифровой внутриушной мощный</w:t>
            </w:r>
          </w:p>
        </w:tc>
        <w:tc>
          <w:tcPr>
            <w:tcW w:w="2438" w:type="dxa"/>
            <w:vMerge w:val="restart"/>
          </w:tcPr>
          <w:p w:rsidR="006C4B01" w:rsidRDefault="006C4B01">
            <w:pPr>
              <w:pStyle w:val="ConsPlusNormal"/>
            </w:pPr>
            <w:r>
              <w:t>Слуховой аппарат</w:t>
            </w:r>
          </w:p>
        </w:tc>
      </w:tr>
      <w:tr w:rsidR="006C4B01">
        <w:tc>
          <w:tcPr>
            <w:tcW w:w="1871" w:type="dxa"/>
            <w:vMerge/>
            <w:tcBorders>
              <w:top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17-01-13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Слуховой аппарат цифровой внутриушной средней мощности</w:t>
            </w:r>
          </w:p>
        </w:tc>
        <w:tc>
          <w:tcPr>
            <w:tcW w:w="2438" w:type="dxa"/>
            <w:vMerge/>
          </w:tcPr>
          <w:p w:rsidR="006C4B01" w:rsidRDefault="006C4B01"/>
        </w:tc>
      </w:tr>
      <w:tr w:rsidR="006C4B01">
        <w:tc>
          <w:tcPr>
            <w:tcW w:w="1871" w:type="dxa"/>
            <w:vMerge/>
            <w:tcBorders>
              <w:top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17-01-14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Слуховой аппарат цифровой внутриушной слабой мощности</w:t>
            </w:r>
          </w:p>
        </w:tc>
        <w:tc>
          <w:tcPr>
            <w:tcW w:w="2438" w:type="dxa"/>
            <w:vMerge/>
          </w:tcPr>
          <w:p w:rsidR="006C4B01" w:rsidRDefault="006C4B01"/>
        </w:tc>
      </w:tr>
      <w:tr w:rsidR="006C4B01">
        <w:tc>
          <w:tcPr>
            <w:tcW w:w="1871" w:type="dxa"/>
            <w:vMerge/>
            <w:tcBorders>
              <w:top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17-01-15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Слуховой аппарат костной проводимости (неимплантируемый)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Слуховой аппарат костной проводимости (неимплантируемый); слуховой аппарат костной проводимости (имплантируемый)</w:t>
            </w:r>
          </w:p>
        </w:tc>
      </w:tr>
      <w:tr w:rsidR="006C4B01">
        <w:tc>
          <w:tcPr>
            <w:tcW w:w="1871" w:type="dxa"/>
            <w:vMerge/>
            <w:tcBorders>
              <w:top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17-01-16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Вкладыш ушной индивидуального изготовления (для слухового аппарата)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Вкладыш ушной индивидуального изготовления (для слухового аппарата)</w:t>
            </w:r>
          </w:p>
        </w:tc>
      </w:tr>
      <w:tr w:rsidR="006C4B01">
        <w:tc>
          <w:tcPr>
            <w:tcW w:w="1871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  <w:outlineLvl w:val="1"/>
            </w:pPr>
            <w:r>
              <w:t>18. Телевизоры с телетекстом для приема программ со скрытыми субтитрами</w:t>
            </w: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18-01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Телевизоры с телетекстом для приема программ со скрытыми субтитрами</w:t>
            </w: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18-01-01</w:t>
            </w:r>
          </w:p>
        </w:tc>
        <w:tc>
          <w:tcPr>
            <w:tcW w:w="3572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Телевизор с телетекстом для приема программ со скрытыми субтитрами с диагональю не менее 80 см</w:t>
            </w:r>
          </w:p>
        </w:tc>
        <w:tc>
          <w:tcPr>
            <w:tcW w:w="2438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Телевизор</w:t>
            </w:r>
          </w:p>
        </w:tc>
      </w:tr>
      <w:tr w:rsidR="006C4B01">
        <w:tblPrEx>
          <w:tblBorders>
            <w:insideH w:val="nil"/>
          </w:tblBorders>
        </w:tblPrEx>
        <w:tc>
          <w:tcPr>
            <w:tcW w:w="9072" w:type="dxa"/>
            <w:gridSpan w:val="4"/>
            <w:tcBorders>
              <w:top w:val="nil"/>
            </w:tcBorders>
          </w:tcPr>
          <w:p w:rsidR="006C4B01" w:rsidRDefault="006C4B01">
            <w:pPr>
              <w:pStyle w:val="ConsPlusNormal"/>
              <w:jc w:val="both"/>
            </w:pPr>
            <w:r>
              <w:t xml:space="preserve">(в ред. </w:t>
            </w:r>
            <w:hyperlink r:id="rId22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Минтруда России от 05.03.2021 N 108н)</w:t>
            </w:r>
          </w:p>
        </w:tc>
      </w:tr>
      <w:tr w:rsidR="006C4B01">
        <w:tc>
          <w:tcPr>
            <w:tcW w:w="1871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  <w:outlineLvl w:val="1"/>
            </w:pPr>
            <w:r>
              <w:t xml:space="preserve">19. Телефонные устройства с функцией видеосвязи, навигации и с текстовым </w:t>
            </w:r>
            <w:r>
              <w:lastRenderedPageBreak/>
              <w:t>выходом</w:t>
            </w: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lastRenderedPageBreak/>
              <w:t>19-01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Телефонные устройства с функцией видеосвязи, навигации и с текстовым выходом</w:t>
            </w: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19-01-01</w:t>
            </w:r>
          </w:p>
        </w:tc>
        <w:tc>
          <w:tcPr>
            <w:tcW w:w="3572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Телефонное устройство с функцией видеосвязи, навигации и с текстовым выходом</w:t>
            </w:r>
          </w:p>
        </w:tc>
        <w:tc>
          <w:tcPr>
            <w:tcW w:w="2438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 xml:space="preserve">Телефонное устройство с функцией видеосвязи, навигации и с </w:t>
            </w:r>
            <w:r>
              <w:lastRenderedPageBreak/>
              <w:t>текстовым выходом, в том числе сотовый телефон, в том числе смартфон</w:t>
            </w:r>
          </w:p>
        </w:tc>
      </w:tr>
      <w:tr w:rsidR="006C4B01">
        <w:tblPrEx>
          <w:tblBorders>
            <w:insideH w:val="nil"/>
          </w:tblBorders>
        </w:tblPrEx>
        <w:tc>
          <w:tcPr>
            <w:tcW w:w="9072" w:type="dxa"/>
            <w:gridSpan w:val="4"/>
            <w:tcBorders>
              <w:top w:val="nil"/>
            </w:tcBorders>
          </w:tcPr>
          <w:p w:rsidR="006C4B01" w:rsidRDefault="006C4B01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3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Минтруда России от 05.03.2021 N 108н)</w:t>
            </w:r>
          </w:p>
        </w:tc>
      </w:tr>
      <w:tr w:rsidR="006C4B01">
        <w:tc>
          <w:tcPr>
            <w:tcW w:w="1871" w:type="dxa"/>
            <w:vMerge w:val="restart"/>
          </w:tcPr>
          <w:p w:rsidR="006C4B01" w:rsidRDefault="006C4B01">
            <w:pPr>
              <w:pStyle w:val="ConsPlusNormal"/>
              <w:outlineLvl w:val="1"/>
            </w:pPr>
            <w:r>
              <w:t>20. Голосообразующие аппараты</w:t>
            </w: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20-01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Голосообразующие аппараты</w:t>
            </w:r>
          </w:p>
        </w:tc>
      </w:tr>
      <w:tr w:rsidR="006C4B01">
        <w:tc>
          <w:tcPr>
            <w:tcW w:w="1871" w:type="dxa"/>
            <w:vMerge/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20-01-01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Голосообразующий аппарат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Голосообразующий аппарат</w:t>
            </w:r>
          </w:p>
        </w:tc>
      </w:tr>
      <w:tr w:rsidR="006C4B01">
        <w:tc>
          <w:tcPr>
            <w:tcW w:w="1871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  <w:outlineLvl w:val="1"/>
            </w:pPr>
            <w:r>
              <w:t>21. Специальные средства при нарушениях функций выделения (моче- и калоприемники)</w:t>
            </w: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Специальные средства при нарушениях функций выделения (моче- и калоприемники)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Однокомпонентный дренируемый калоприемник со встроенной плоской пластиной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Калоприемник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Однокомпонентный дренируемый калоприемник со встроенной конвексной пластиной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6C4B01" w:rsidRDefault="006C4B01"/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Однокомпонентный недренируемый калоприемник со встроенной плоской пластиной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6C4B01" w:rsidRDefault="006C4B01"/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Однокомпонентный недренируемый калоприемник со встроенной конвексной пластиной</w:t>
            </w:r>
          </w:p>
        </w:tc>
        <w:tc>
          <w:tcPr>
            <w:tcW w:w="2438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21-01-05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Однокомпонентный дренируемый уроприемник со встроенной плоской пластиной</w:t>
            </w:r>
          </w:p>
        </w:tc>
        <w:tc>
          <w:tcPr>
            <w:tcW w:w="2438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Уроприемник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21-01-06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Однокомпонентный дренируемый уроприемник со встроенной конвексной пластиной</w:t>
            </w:r>
          </w:p>
        </w:tc>
        <w:tc>
          <w:tcPr>
            <w:tcW w:w="2438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21-01-07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Двухкомпонентный дренируемый калоприемник в комплекте: адгезивная пластина, плоская, мешок дренируемый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Калоприемник в комплекте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21-01-08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Двухкомпонентный дренируемый калоприемник для втянутых стом в комплекте:</w:t>
            </w:r>
          </w:p>
          <w:p w:rsidR="006C4B01" w:rsidRDefault="006C4B01">
            <w:pPr>
              <w:pStyle w:val="ConsPlusNormal"/>
            </w:pPr>
            <w:r>
              <w:t>адгезивная пластина, конвексная, мешок дренируемый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Калоприемник для втянутых стом в комплекте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21-01-09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Двухкомпонентный недренируемый калоприемник в комплекте:</w:t>
            </w:r>
          </w:p>
          <w:p w:rsidR="006C4B01" w:rsidRDefault="006C4B01">
            <w:pPr>
              <w:pStyle w:val="ConsPlusNormal"/>
            </w:pPr>
            <w:r>
              <w:t>адгезивная пластина, плоская, мешок недренируемый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Калоприемник в комплекте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21-01-10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Двухкомпонентный недренируемый калоприемник для втянутых стом в комплекте:</w:t>
            </w:r>
          </w:p>
          <w:p w:rsidR="006C4B01" w:rsidRDefault="006C4B01">
            <w:pPr>
              <w:pStyle w:val="ConsPlusNormal"/>
            </w:pPr>
            <w:r>
              <w:t>адгезивная платина, конвексная, мешок недренируемый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Калоприемник для втянутых стом в комплекте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21-01-11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Двухкомпонентный дренируемый уроприемник в комплекте:</w:t>
            </w:r>
          </w:p>
          <w:p w:rsidR="006C4B01" w:rsidRDefault="006C4B01">
            <w:pPr>
              <w:pStyle w:val="ConsPlusNormal"/>
            </w:pPr>
            <w:r>
              <w:t>адгезивная пластина, плоская, уростомный мешок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Уроприемник в комплекте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21-01-12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Двухкомпонентный дренируемый уроприемник для втянутых стом в комплекте:</w:t>
            </w:r>
          </w:p>
          <w:p w:rsidR="006C4B01" w:rsidRDefault="006C4B01">
            <w:pPr>
              <w:pStyle w:val="ConsPlusNormal"/>
            </w:pPr>
            <w:r>
              <w:t>адгезивная пластина, конвексная, уростомный мешок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Уроприемник для втянутых стом в комплекте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21-01-13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Пояс для калоприемников и уроприемников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Пояс для калоприемников и уроприемников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21-01-14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Калоприемник из пластмассы на поясе в комплекте с мешками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Калоприемник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21-01-15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Мочеприемник ножной (мешок для сбора мочи) дневной</w:t>
            </w:r>
          </w:p>
        </w:tc>
        <w:tc>
          <w:tcPr>
            <w:tcW w:w="2438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Мочеприемник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21-01-16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Мочеприемник прикроватный (мешок для сбора мочи) ночной</w:t>
            </w:r>
          </w:p>
        </w:tc>
        <w:tc>
          <w:tcPr>
            <w:tcW w:w="2438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21-01-17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Пара ремешков для крепления мочеприемников (мешков для сбора мочи) к ноге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Пара ремешков для крепления мочеприемников (мешков для сбора мочи) к ноге</w:t>
            </w:r>
          </w:p>
        </w:tc>
      </w:tr>
      <w:tr w:rsidR="006C4B01">
        <w:tc>
          <w:tcPr>
            <w:tcW w:w="1871" w:type="dxa"/>
            <w:vMerge w:val="restart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21-01-18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Уропрезерватив с пластырем</w:t>
            </w:r>
          </w:p>
        </w:tc>
        <w:tc>
          <w:tcPr>
            <w:tcW w:w="2438" w:type="dxa"/>
            <w:vMerge w:val="restart"/>
          </w:tcPr>
          <w:p w:rsidR="006C4B01" w:rsidRDefault="006C4B01">
            <w:pPr>
              <w:pStyle w:val="ConsPlusNormal"/>
            </w:pPr>
            <w:r>
              <w:t>Уропрезерватив</w:t>
            </w:r>
          </w:p>
        </w:tc>
      </w:tr>
      <w:tr w:rsidR="006C4B01">
        <w:tc>
          <w:tcPr>
            <w:tcW w:w="1871" w:type="dxa"/>
            <w:vMerge/>
            <w:tcBorders>
              <w:top w:val="nil"/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21-01-19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Уропрезерватив самоклеящийся</w:t>
            </w:r>
          </w:p>
        </w:tc>
        <w:tc>
          <w:tcPr>
            <w:tcW w:w="2438" w:type="dxa"/>
            <w:vMerge/>
          </w:tcPr>
          <w:p w:rsidR="006C4B01" w:rsidRDefault="006C4B01"/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21-01-20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Катетер для самокатетеризации лубрицированный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Катетер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21-01-21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Наборы - мочеприемники для самокатетеризации: мешок - мочеприемник, катетер лубрицированный для самокатетеризации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Наборы-мочеприемники для самокатетеризации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21-01-22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Катетер уретральный длительного пользования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Катетер уретральный длительного пользования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21-01-23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Катетер уретральный постоянного пользования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Катетер уретральный постоянного пользования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21-01-24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Катетер для эпицистостомы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Катетер для эпицистостомы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21-01-25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Система (с катетером) для нефростомии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Система (с катетером) для нефростомии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21-01-26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Катетер мочеточниковый для уретерокутанеостомы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Катетер мочеточниковый для уретерокутанеостомы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21-01-27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Анальный тампон (средство ухода при недержании кала)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Анальный тампон (средство ухода при недержании кала)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21-01-28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Ирригационная система для опорожнения кишечника через колостому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Ирригационная система для опорожнения кишечника через колостому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21-01-29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Паста-герметик для защиты и выравнивания кожи вокруг стомы в тубе, не менее 60 г</w:t>
            </w:r>
          </w:p>
        </w:tc>
        <w:tc>
          <w:tcPr>
            <w:tcW w:w="2438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Паста-герметик для защиты и выравнивания кожи вокруг стомы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21-01-30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Паста-герметик для защиты и выравнивания кожи вокруг стомы в полосках, не менее 60 г</w:t>
            </w:r>
          </w:p>
        </w:tc>
        <w:tc>
          <w:tcPr>
            <w:tcW w:w="2438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21-01-31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Крем защитный в тубе, не менее 60 мл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Крем защитный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21-01-32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Пудра (порошок) абсорбирующая в тубе, не менее 25 г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Пудра (порошок) абсорбирующая</w:t>
            </w:r>
          </w:p>
        </w:tc>
      </w:tr>
      <w:tr w:rsidR="006C4B01">
        <w:tc>
          <w:tcPr>
            <w:tcW w:w="1871" w:type="dxa"/>
            <w:vMerge w:val="restart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21-01-33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Защитная пленка во флаконе, не менее 50 мл</w:t>
            </w:r>
          </w:p>
        </w:tc>
        <w:tc>
          <w:tcPr>
            <w:tcW w:w="2438" w:type="dxa"/>
            <w:vMerge w:val="restart"/>
          </w:tcPr>
          <w:p w:rsidR="006C4B01" w:rsidRDefault="006C4B01">
            <w:pPr>
              <w:pStyle w:val="ConsPlusNormal"/>
            </w:pPr>
            <w:r>
              <w:t>Защитная пленка</w:t>
            </w:r>
          </w:p>
        </w:tc>
      </w:tr>
      <w:tr w:rsidR="006C4B01">
        <w:tc>
          <w:tcPr>
            <w:tcW w:w="1871" w:type="dxa"/>
            <w:vMerge/>
            <w:tcBorders>
              <w:top w:val="nil"/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21-01-34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Защитная пленка в форме салфеток, не менее 30 шт.</w:t>
            </w:r>
          </w:p>
        </w:tc>
        <w:tc>
          <w:tcPr>
            <w:tcW w:w="2438" w:type="dxa"/>
            <w:vMerge/>
          </w:tcPr>
          <w:p w:rsidR="006C4B01" w:rsidRDefault="006C4B01"/>
        </w:tc>
      </w:tr>
      <w:tr w:rsidR="006C4B01">
        <w:tc>
          <w:tcPr>
            <w:tcW w:w="1871" w:type="dxa"/>
            <w:vMerge w:val="restart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21-01-35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Очиститель для кожи во флаконе, не менее 180 мл</w:t>
            </w:r>
          </w:p>
        </w:tc>
        <w:tc>
          <w:tcPr>
            <w:tcW w:w="2438" w:type="dxa"/>
            <w:vMerge w:val="restart"/>
          </w:tcPr>
          <w:p w:rsidR="006C4B01" w:rsidRDefault="006C4B01">
            <w:pPr>
              <w:pStyle w:val="ConsPlusNormal"/>
            </w:pPr>
            <w:r>
              <w:t>Очиститель для кожи</w:t>
            </w:r>
          </w:p>
        </w:tc>
      </w:tr>
      <w:tr w:rsidR="006C4B01">
        <w:tc>
          <w:tcPr>
            <w:tcW w:w="1871" w:type="dxa"/>
            <w:vMerge/>
            <w:tcBorders>
              <w:top w:val="nil"/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21-01-36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Очиститель для кожи в форме салфеток, не менее 30 шт.</w:t>
            </w:r>
          </w:p>
        </w:tc>
        <w:tc>
          <w:tcPr>
            <w:tcW w:w="2438" w:type="dxa"/>
            <w:vMerge/>
          </w:tcPr>
          <w:p w:rsidR="006C4B01" w:rsidRDefault="006C4B01"/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21-01-37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Нейтрализатор запаха во флаконе, не менее 50 мл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Нейтрализатор запаха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21-01-38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Абсорбирующие желирующие пакетики для стомных мешков, 30 шт.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Абсорбирующие желирующие пакетики для стомных мешков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21-01-39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Адгезивная пластина-полукольцо для дополнительной фиксации пластин калоприемников и уроприемников, не менее 40 шт.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 xml:space="preserve">Адгезивная пластина-полукольцо для дополнительной фиксации пластин </w:t>
            </w:r>
            <w:r>
              <w:lastRenderedPageBreak/>
              <w:t>калоприемников и уроприемников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21-01-40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Адгезивная пластина - кожный барьер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Адгезивная пластина - кожный барьер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21-01-41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Защитные кольца для кожи вокруг стомы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Защитные кольца для кожи вокруг стомы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21-01-42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Тампон для стомы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Тампон для стомы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21-01-43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Однокомпонентный дренируемый калоприемник для детей (педиатрический) со встроенной плоской пластиной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Калоприемник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21-01-44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Однокомпонентный дренируемый уроприемник для детей (педиатрический) со встроенной плоской пластиной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Уроприемник</w:t>
            </w: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21-01-45</w:t>
            </w:r>
          </w:p>
        </w:tc>
        <w:tc>
          <w:tcPr>
            <w:tcW w:w="3572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Двухкомпонентный дренируемый калоприемник для детей (педиатрический) в комплекте: адгезивная пластина, плоская, мешок дренируемый</w:t>
            </w:r>
          </w:p>
        </w:tc>
        <w:tc>
          <w:tcPr>
            <w:tcW w:w="2438" w:type="dxa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>Калоприемник в комплекте</w:t>
            </w:r>
          </w:p>
        </w:tc>
      </w:tr>
      <w:tr w:rsidR="006C4B01">
        <w:tblPrEx>
          <w:tblBorders>
            <w:insideH w:val="nil"/>
          </w:tblBorders>
        </w:tblPrEx>
        <w:tc>
          <w:tcPr>
            <w:tcW w:w="9072" w:type="dxa"/>
            <w:gridSpan w:val="4"/>
            <w:tcBorders>
              <w:top w:val="nil"/>
            </w:tcBorders>
          </w:tcPr>
          <w:p w:rsidR="006C4B01" w:rsidRDefault="006C4B01">
            <w:pPr>
              <w:pStyle w:val="ConsPlusNormal"/>
              <w:jc w:val="both"/>
            </w:pPr>
            <w:r>
              <w:t xml:space="preserve">(в ред. </w:t>
            </w:r>
            <w:hyperlink r:id="rId24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Минтруда России от 05.03.2021 N 108н)</w:t>
            </w:r>
          </w:p>
        </w:tc>
      </w:tr>
      <w:tr w:rsidR="006C4B01">
        <w:tc>
          <w:tcPr>
            <w:tcW w:w="1871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  <w:outlineLvl w:val="1"/>
            </w:pPr>
            <w:r>
              <w:t>22. Абсорбирующее белье, подгузники</w:t>
            </w: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22-01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Абсорбирующее белье, подгузники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22-01-01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Впитывающие простыни (пеленки) размером не менее 40 x 60 см (впитываемостью от 400 до 500 мл)</w:t>
            </w:r>
          </w:p>
        </w:tc>
        <w:tc>
          <w:tcPr>
            <w:tcW w:w="2438" w:type="dxa"/>
            <w:vMerge w:val="restart"/>
          </w:tcPr>
          <w:p w:rsidR="006C4B01" w:rsidRDefault="006C4B01">
            <w:pPr>
              <w:pStyle w:val="ConsPlusNormal"/>
            </w:pPr>
            <w:r>
              <w:t>Впитывающие простыни; впитывающие пеленки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22-01-02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Впитывающие простыни (пеленки) размером не менее 60 x 60 см (впитываемостью от 800 до 1200 мл)</w:t>
            </w:r>
          </w:p>
        </w:tc>
        <w:tc>
          <w:tcPr>
            <w:tcW w:w="2438" w:type="dxa"/>
            <w:vMerge/>
          </w:tcPr>
          <w:p w:rsidR="006C4B01" w:rsidRDefault="006C4B01"/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22-01-03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Впитывающие простыни (пеленки) размером не менее 60 x 90 см (впитываемостью от 1200 до 1900 мл)</w:t>
            </w:r>
          </w:p>
        </w:tc>
        <w:tc>
          <w:tcPr>
            <w:tcW w:w="2438" w:type="dxa"/>
            <w:vMerge/>
          </w:tcPr>
          <w:p w:rsidR="006C4B01" w:rsidRDefault="006C4B01"/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22-01-04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Подгузники для взрослых, размер "XS" (объем талии/бедер до 60 см), с полным влагопоглощением не менее 1000 г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t xml:space="preserve">Подгузники для взрослых; подгузники для детей; урологический впитывающий вкладыш (для мужчин и женщин); впитывающие трусы для взрослых (мужчин или женщин); прокладки </w:t>
            </w:r>
            <w:r>
              <w:lastRenderedPageBreak/>
              <w:t>урологические (для мужчин и женщин)</w:t>
            </w:r>
          </w:p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22-01-05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Подгузники для взрослых, размер "XS" (объем талии/бедер до 60 см), с полным влагопоглощением не менее 1200 г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6C4B01" w:rsidRDefault="006C4B01"/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22-01-06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 xml:space="preserve">Подгузники для взрослых, размер </w:t>
            </w:r>
            <w:r>
              <w:lastRenderedPageBreak/>
              <w:t>"S" (объем талии/бедер до 90 см), с полным влагопоглощением не менее 1000 г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6C4B01" w:rsidRDefault="006C4B01"/>
        </w:tc>
      </w:tr>
      <w:tr w:rsidR="006C4B01"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22-01-07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Подгузники для взрослых, размер "S"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6C4B01" w:rsidRDefault="006C4B01"/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(объем талии/бедер до 90 см), с полным влагопоглощением не менее 1400 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22-01-08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Подгузники для взрослых, размер "М" (объем талии/бедер до 120 см), с полным влагопоглощением не менее 1300 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22-01-09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Подгузники для взрослых, размер "M" (объем талии/бедер до 120 см), с полным влагопоглощением не менее 1800 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22-01-10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Подгузники для взрослых, размер "L" (объем талии/бедер до 150 см), с полным влагопоглощением не менее 1450 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22-01-11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Подгузники для взрослых, размер "L" (объем талии/бедер до 150 см), с полным влагопоглощением не менее 2000 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22-01-12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Подгузники для взрослых, размер "XL" (объем талии/бедер до 175 см), с полным влагопоглощением не менее 1450 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22-01-13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Подгузники для взрослых, размер "XL" (объем талии/бедер до 175 см), с полным влагопоглощением не менее 2800 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22-01-14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Подгузники для детей весом до 5 кг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22-01-15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Подгузники для детей весом до 6 кг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22-01-16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Подгузники для детей весом до 9 кг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22-01-17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Подгузники для детей весом до 20 кг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22-01-18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Подгузники для детей весом свыше 20 кг</w:t>
            </w:r>
          </w:p>
        </w:tc>
        <w:tc>
          <w:tcPr>
            <w:tcW w:w="2438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  <w:outlineLvl w:val="1"/>
            </w:pPr>
            <w:r>
              <w:t xml:space="preserve">23. Кресла-стулья с санитарным </w:t>
            </w:r>
            <w:r>
              <w:lastRenderedPageBreak/>
              <w:t>оснащением</w:t>
            </w: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lastRenderedPageBreak/>
              <w:t>23-01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Кресла-стулья с санитарным оснащением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23-01-01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 xml:space="preserve">Кресло-стул с санитарным </w:t>
            </w:r>
            <w:r>
              <w:lastRenderedPageBreak/>
              <w:t>оснащением (с колесами)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6C4B01" w:rsidRDefault="006C4B01">
            <w:pPr>
              <w:pStyle w:val="ConsPlusNormal"/>
            </w:pPr>
            <w:r>
              <w:lastRenderedPageBreak/>
              <w:t xml:space="preserve">Кресло-стул с </w:t>
            </w:r>
            <w:r>
              <w:lastRenderedPageBreak/>
              <w:t>санитарным оснащением</w:t>
            </w:r>
          </w:p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23-01-02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Кресло-стул с санитарным оснащением (без колес)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6C4B01" w:rsidRDefault="006C4B01"/>
        </w:tc>
      </w:tr>
      <w:tr w:rsidR="006C4B01">
        <w:tc>
          <w:tcPr>
            <w:tcW w:w="1871" w:type="dxa"/>
            <w:vMerge/>
            <w:tcBorders>
              <w:bottom w:val="nil"/>
            </w:tcBorders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23-01-03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Кресло-стул с санитарным оснащением пассивного типа повышенной грузоподъемности (без колес)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6C4B01" w:rsidRDefault="006C4B01"/>
        </w:tc>
      </w:tr>
      <w:tr w:rsidR="006C4B01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23-01-04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Кресло-стул с санитарным оснащением с дополнительной фиксацией (поддержкой) головы и тела, в том числе, для больных ДЦП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23-01-05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Кресло-стул с санитарным оснащением активного типа</w:t>
            </w:r>
          </w:p>
        </w:tc>
        <w:tc>
          <w:tcPr>
            <w:tcW w:w="2438" w:type="dxa"/>
            <w:tcBorders>
              <w:top w:val="nil"/>
            </w:tcBorders>
          </w:tcPr>
          <w:p w:rsidR="006C4B01" w:rsidRDefault="006C4B01">
            <w:pPr>
              <w:pStyle w:val="ConsPlusNormal"/>
            </w:pPr>
          </w:p>
        </w:tc>
      </w:tr>
      <w:tr w:rsidR="006C4B01">
        <w:tc>
          <w:tcPr>
            <w:tcW w:w="1871" w:type="dxa"/>
            <w:vMerge w:val="restart"/>
          </w:tcPr>
          <w:p w:rsidR="006C4B01" w:rsidRDefault="006C4B01">
            <w:pPr>
              <w:pStyle w:val="ConsPlusNormal"/>
              <w:outlineLvl w:val="1"/>
            </w:pPr>
            <w:r>
              <w:t>23.1. Брайлевский дисплей, программное обеспечение экранного доступа</w:t>
            </w:r>
          </w:p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23.1-01</w:t>
            </w:r>
          </w:p>
        </w:tc>
        <w:tc>
          <w:tcPr>
            <w:tcW w:w="6010" w:type="dxa"/>
            <w:gridSpan w:val="2"/>
          </w:tcPr>
          <w:p w:rsidR="006C4B01" w:rsidRDefault="006C4B01">
            <w:pPr>
              <w:pStyle w:val="ConsPlusNormal"/>
            </w:pPr>
            <w:r>
              <w:t>Брайлевский дисплей, программное обеспечение экранного доступа для инвалидов, в том числе детей-инвалидов, с нарушениями функций одновременно слуха и зрения</w:t>
            </w:r>
          </w:p>
        </w:tc>
      </w:tr>
      <w:tr w:rsidR="006C4B01">
        <w:tc>
          <w:tcPr>
            <w:tcW w:w="1871" w:type="dxa"/>
            <w:vMerge/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23.1-01-01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Брайлевский дисплей для инвалидов, в том числе детей-инвалидов, с нарушениями функций одновременно слуха и зрения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Брайлевский дисплей</w:t>
            </w:r>
          </w:p>
        </w:tc>
      </w:tr>
      <w:tr w:rsidR="006C4B01">
        <w:tc>
          <w:tcPr>
            <w:tcW w:w="1871" w:type="dxa"/>
            <w:vMerge/>
          </w:tcPr>
          <w:p w:rsidR="006C4B01" w:rsidRDefault="006C4B01"/>
        </w:tc>
        <w:tc>
          <w:tcPr>
            <w:tcW w:w="1191" w:type="dxa"/>
          </w:tcPr>
          <w:p w:rsidR="006C4B01" w:rsidRDefault="006C4B01">
            <w:pPr>
              <w:pStyle w:val="ConsPlusNormal"/>
            </w:pPr>
            <w:r>
              <w:t>23.1-01-02</w:t>
            </w:r>
          </w:p>
        </w:tc>
        <w:tc>
          <w:tcPr>
            <w:tcW w:w="3572" w:type="dxa"/>
          </w:tcPr>
          <w:p w:rsidR="006C4B01" w:rsidRDefault="006C4B01">
            <w:pPr>
              <w:pStyle w:val="ConsPlusNormal"/>
            </w:pPr>
            <w:r>
              <w:t>Программное обеспечение экранного доступа для инвалидов, в том числе детей-инвалидов, с нарушениями функций одновременно слуха и зрения</w:t>
            </w:r>
          </w:p>
        </w:tc>
        <w:tc>
          <w:tcPr>
            <w:tcW w:w="2438" w:type="dxa"/>
          </w:tcPr>
          <w:p w:rsidR="006C4B01" w:rsidRDefault="006C4B01">
            <w:pPr>
              <w:pStyle w:val="ConsPlusNormal"/>
            </w:pPr>
            <w:r>
              <w:t>Программное обеспечение экранного доступа</w:t>
            </w:r>
          </w:p>
        </w:tc>
      </w:tr>
    </w:tbl>
    <w:p w:rsidR="006C4B01" w:rsidRDefault="006C4B01">
      <w:pPr>
        <w:pStyle w:val="ConsPlusNormal"/>
        <w:jc w:val="both"/>
      </w:pPr>
    </w:p>
    <w:p w:rsidR="006C4B01" w:rsidRDefault="006C4B01">
      <w:pPr>
        <w:pStyle w:val="ConsPlusNormal"/>
        <w:ind w:firstLine="540"/>
        <w:jc w:val="both"/>
      </w:pPr>
      <w:r>
        <w:t>--------------------------------</w:t>
      </w:r>
    </w:p>
    <w:p w:rsidR="006C4B01" w:rsidRDefault="006C4B01">
      <w:pPr>
        <w:pStyle w:val="ConsPlusNormal"/>
        <w:spacing w:before="220"/>
        <w:ind w:firstLine="540"/>
        <w:jc w:val="both"/>
      </w:pPr>
      <w:bookmarkStart w:id="1" w:name="P1356"/>
      <w:bookmarkEnd w:id="1"/>
      <w:r>
        <w:t xml:space="preserve">&lt;1&gt; Федеральный </w:t>
      </w:r>
      <w:hyperlink r:id="rId25" w:history="1">
        <w:r>
          <w:rPr>
            <w:color w:val="0000FF"/>
          </w:rPr>
          <w:t>перечень</w:t>
        </w:r>
      </w:hyperlink>
      <w:r>
        <w:t xml:space="preserve"> реабилитационных мероприятий, технических средств реабилитации и услуг, предоставляемых инвалиду, утвержден распоряжением Правительства Российской Федерации от 30 декабря 2005 г. N 2347-р (Собрание законодательства Российской Федерации, 2006, N 4, ст. 453; 2010, N 47, ст. 6186; 2013, N 12, ст. 1319; 2014, N 38, ст. 5096; 2017, N 49, ст. 7451).</w:t>
      </w:r>
    </w:p>
    <w:p w:rsidR="006C4B01" w:rsidRDefault="006C4B01">
      <w:pPr>
        <w:pStyle w:val="ConsPlusNormal"/>
        <w:spacing w:before="220"/>
        <w:ind w:firstLine="540"/>
        <w:jc w:val="both"/>
      </w:pPr>
      <w:bookmarkStart w:id="2" w:name="P1357"/>
      <w:bookmarkEnd w:id="2"/>
      <w:r>
        <w:t>&lt;2&gt; Технические средства реабилитации (изделия) могут приобретаться инвалидами (ветеранами) в различных модификациях, в том числе с дополнительными функциями.</w:t>
      </w:r>
    </w:p>
    <w:p w:rsidR="006C4B01" w:rsidRDefault="006C4B01">
      <w:pPr>
        <w:pStyle w:val="ConsPlusNormal"/>
        <w:spacing w:before="220"/>
        <w:ind w:firstLine="540"/>
        <w:jc w:val="both"/>
      </w:pPr>
      <w:bookmarkStart w:id="3" w:name="P1358"/>
      <w:bookmarkEnd w:id="3"/>
      <w:r>
        <w:t xml:space="preserve">&lt;3&gt; В соответствии с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7 апреля 2008 г. N 240 "О порядке обеспечения инвалидов техническими средствами реабилитации и отдельных категорий граждан из числа ветеранов протезами (кроме зубных протезов), протезно-ортопедическими изделиями" отдельные категории граждан из числа ветеранов, не являющихся инвалидами, зубными протезами не обеспечиваются.</w:t>
      </w:r>
    </w:p>
    <w:p w:rsidR="006C4B01" w:rsidRDefault="006C4B01">
      <w:pPr>
        <w:pStyle w:val="ConsPlusNormal"/>
        <w:spacing w:before="220"/>
        <w:ind w:firstLine="540"/>
        <w:jc w:val="both"/>
      </w:pPr>
      <w:bookmarkStart w:id="4" w:name="P1359"/>
      <w:bookmarkEnd w:id="4"/>
      <w:r>
        <w:t xml:space="preserve">&lt;4&gt; </w:t>
      </w:r>
      <w:hyperlink r:id="rId27" w:history="1">
        <w:r>
          <w:rPr>
            <w:color w:val="0000FF"/>
          </w:rPr>
          <w:t>Правила</w:t>
        </w:r>
      </w:hyperlink>
      <w:r>
        <w:t xml:space="preserve"> обеспечения собаками-проводниками утверждены постановлением Правительства Российской Федерации от 30 ноября 2005 г. N 708 "Об утверждении Правил обеспечения инвалидов собаками-проводниками и выплаты ежегодной денежной компенсации расходов на содержание и ветеринарное обслуживание собак-проводников" (Собрание </w:t>
      </w:r>
      <w:r>
        <w:lastRenderedPageBreak/>
        <w:t>законодательства Российской Федерации, 2005, N 49, ст. 5226; 2011, N 16, ст. 2294; 2012, N 1, ст. 105; N 17, ст. 1992; 2013, N 13, ст. 1559; 2014, N 44, ст. 6070; 2016, N 12, ст. 1656; 2017, N 7, ст. 1072).</w:t>
      </w:r>
    </w:p>
    <w:p w:rsidR="006C4B01" w:rsidRDefault="006C4B01">
      <w:pPr>
        <w:pStyle w:val="ConsPlusNormal"/>
        <w:jc w:val="both"/>
      </w:pPr>
    </w:p>
    <w:p w:rsidR="006C4B01" w:rsidRDefault="006C4B01">
      <w:pPr>
        <w:pStyle w:val="ConsPlusNormal"/>
        <w:jc w:val="both"/>
      </w:pPr>
    </w:p>
    <w:p w:rsidR="006C4B01" w:rsidRDefault="006C4B0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42669" w:rsidRDefault="00042669">
      <w:bookmarkStart w:id="5" w:name="_GoBack"/>
      <w:bookmarkEnd w:id="5"/>
    </w:p>
    <w:sectPr w:rsidR="00042669" w:rsidSect="00E90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B01"/>
    <w:rsid w:val="00042669"/>
    <w:rsid w:val="006C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D236AC-64F2-4F92-8B9B-94624F5D0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B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B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B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B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B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C4B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B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B0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65FE1E3492A109B73B9D3B2B6D0D9D94616D8323268DC5E8EB9FCBA0662847A9BD4F74D4C2EF59E0D2817674E5160C0D2A16C416E7F38BS8b8G" TargetMode="External"/><Relationship Id="rId13" Type="http://schemas.openxmlformats.org/officeDocument/2006/relationships/hyperlink" Target="consultantplus://offline/ref=D565FE1E3492A109B73B9D3B2B6D0D9D956C678726298DC5E8EB9FCBA0662847A9BD4F74D4C2EF58E7D2817674E5160C0D2A16C416E7F38BS8b8G" TargetMode="External"/><Relationship Id="rId18" Type="http://schemas.openxmlformats.org/officeDocument/2006/relationships/hyperlink" Target="consultantplus://offline/ref=D565FE1E3492A109B73B9D3B2B6D0D9D946D658123268DC5E8EB9FCBA0662847A9BD4F74D4C2EF58E6D2817674E5160C0D2A16C416E7F38BS8b8G" TargetMode="External"/><Relationship Id="rId26" Type="http://schemas.openxmlformats.org/officeDocument/2006/relationships/hyperlink" Target="consultantplus://offline/ref=D565FE1E3492A109B73B9D3B2B6D0D9D9462628E24268DC5E8EB9FCBA0662847BBBD1778D5C5F159EFC7D72732SBb1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565FE1E3492A109B73B9D3B2B6D0D9D946D658123268DC5E8EB9FCBA0662847A9BD4F74D4C2EF5BE0D2817674E5160C0D2A16C416E7F38BS8b8G" TargetMode="External"/><Relationship Id="rId7" Type="http://schemas.openxmlformats.org/officeDocument/2006/relationships/hyperlink" Target="consultantplus://offline/ref=D565FE1E3492A109B73B9D3B2B6D0D9D9462628E24268DC5E8EB9FCBA0662847A9BD4F74D4C2EF5EE2D2817674E5160C0D2A16C416E7F38BS8b8G" TargetMode="External"/><Relationship Id="rId12" Type="http://schemas.openxmlformats.org/officeDocument/2006/relationships/hyperlink" Target="consultantplus://offline/ref=D565FE1E3492A109B73B9D3B2B6D0D9D956C678726288DC5E8EB9FCBA0662847A9BD4F74D4C2EF58E7D2817674E5160C0D2A16C416E7F38BS8b8G" TargetMode="External"/><Relationship Id="rId17" Type="http://schemas.openxmlformats.org/officeDocument/2006/relationships/hyperlink" Target="consultantplus://offline/ref=D565FE1E3492A109B73B9D3B2B6D0D9D94616D8323268DC5E8EB9FCBA0662847A9BD4F74D4C2EF5AEFD2817674E5160C0D2A16C416E7F38BS8b8G" TargetMode="External"/><Relationship Id="rId25" Type="http://schemas.openxmlformats.org/officeDocument/2006/relationships/hyperlink" Target="consultantplus://offline/ref=D565FE1E3492A109B73B9D3B2B6D0D9D94616D8323268DC5E8EB9FCBA0662847A9BD4F74D4C2EF59E0D2817674E5160C0D2A16C416E7F38BS8b8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565FE1E3492A109B73B9D3B2B6D0D9D946D658123268DC5E8EB9FCBA0662847A9BD4F74D4C2EF58E7D2817674E5160C0D2A16C416E7F38BS8b8G" TargetMode="External"/><Relationship Id="rId20" Type="http://schemas.openxmlformats.org/officeDocument/2006/relationships/hyperlink" Target="consultantplus://offline/ref=D565FE1E3492A109B73B9D3B2B6D0D9D946D658123268DC5E8EB9FCBA0662847A9BD4F74D4C2EF58E3D2817674E5160C0D2A16C416E7F38BS8b8G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BB7684E6DCB4777616ACF934AFF0450C9B50998B3117DA8E2B7900A78285C845A16D0315EFD497CB6466F603652358DCE2675E38D559295R3b1G" TargetMode="External"/><Relationship Id="rId11" Type="http://schemas.openxmlformats.org/officeDocument/2006/relationships/hyperlink" Target="consultantplus://offline/ref=D565FE1E3492A109B73B9D3B2B6D0D9D966D6083232B8DC5E8EB9FCBA0662847BBBD1778D5C5F159EFC7D72732SBb1G" TargetMode="External"/><Relationship Id="rId24" Type="http://schemas.openxmlformats.org/officeDocument/2006/relationships/hyperlink" Target="consultantplus://offline/ref=D565FE1E3492A109B73B9D3B2B6D0D9D946D658123268DC5E8EB9FCBA0662847A9BD4F74D4C2EF5AE4D2817674E5160C0D2A16C416E7F38BS8b8G" TargetMode="External"/><Relationship Id="rId5" Type="http://schemas.openxmlformats.org/officeDocument/2006/relationships/hyperlink" Target="consultantplus://offline/ref=7BB7684E6DCB4777616ACF934AFF0450C9B50F9EB61E7DA8E2B7900A78285C845A16D0315EFD497FBE466F603652358DCE2675E38D559295R3b1G" TargetMode="External"/><Relationship Id="rId15" Type="http://schemas.openxmlformats.org/officeDocument/2006/relationships/hyperlink" Target="consultantplus://offline/ref=D565FE1E3492A109B73B9D3B2B6D0D9D946D638726298DC5E8EB9FCBA0662847A9BD4F74D4C2EF5BEFD2817674E5160C0D2A16C416E7F38BS8b8G" TargetMode="External"/><Relationship Id="rId23" Type="http://schemas.openxmlformats.org/officeDocument/2006/relationships/hyperlink" Target="consultantplus://offline/ref=D565FE1E3492A109B73B9D3B2B6D0D9D946D658123268DC5E8EB9FCBA0662847A9BD4F74D4C2EF5BEED2817674E5160C0D2A16C416E7F38BS8b8G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D565FE1E3492A109B73B9D3B2B6D0D9D966261872F2E8DC5E8EB9FCBA0662847BBBD1778D5C5F159EFC7D72732SBb1G" TargetMode="External"/><Relationship Id="rId19" Type="http://schemas.openxmlformats.org/officeDocument/2006/relationships/hyperlink" Target="consultantplus://offline/ref=D565FE1E3492A109B73B9D3B2B6D0D9D946D638726298DC5E8EB9FCBA0662847A9BD4F74D4C2EF5BEFD2817674E5160C0D2A16C416E7F38BS8b8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D565FE1E3492A109B73B9D3B2B6D0D9D956D628F20268DC5E8EB9FCBA0662847BBBD1778D5C5F159EFC7D72732SBb1G" TargetMode="External"/><Relationship Id="rId14" Type="http://schemas.openxmlformats.org/officeDocument/2006/relationships/hyperlink" Target="consultantplus://offline/ref=D565FE1E3492A109B73B9D3B2B6D0D9D94616D8323268DC5E8EB9FCBA0662847A9BD4F74D4C2EF59E0D2817674E5160C0D2A16C416E7F38BS8b8G" TargetMode="External"/><Relationship Id="rId22" Type="http://schemas.openxmlformats.org/officeDocument/2006/relationships/hyperlink" Target="consultantplus://offline/ref=D565FE1E3492A109B73B9D3B2B6D0D9D946D658123268DC5E8EB9FCBA0662847A9BD4F74D4C2EF5BEFD2817674E5160C0D2A16C416E7F38BS8b8G" TargetMode="External"/><Relationship Id="rId27" Type="http://schemas.openxmlformats.org/officeDocument/2006/relationships/hyperlink" Target="consultantplus://offline/ref=D565FE1E3492A109B73B9D3B2B6D0D9D9462628E27268DC5E8EB9FCBA0662847A9BD4F74D4C2EF5DE2D2817674E5160C0D2A16C416E7F38BS8b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27</Pages>
  <Words>6885</Words>
  <Characters>39246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3500 Чебокранова Елизавета Валерьевна</dc:creator>
  <cp:keywords/>
  <dc:description/>
  <cp:lastModifiedBy>3500 Чебокранова Елизавета Валерьевна</cp:lastModifiedBy>
  <cp:revision>1</cp:revision>
  <dcterms:created xsi:type="dcterms:W3CDTF">2021-08-17T06:27:00Z</dcterms:created>
  <dcterms:modified xsi:type="dcterms:W3CDTF">2021-08-17T06:30:00Z</dcterms:modified>
</cp:coreProperties>
</file>